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8954F2" w:rsidP="00105BF7">
      <w:pPr>
        <w:pStyle w:val="Semlista1"/>
        <w:framePr w:w="10395" w:wrap="auto" w:hAnchor="text" w:x="1700" w:y="1507"/>
        <w:widowControl w:val="0"/>
        <w:autoSpaceDE w:val="0"/>
        <w:autoSpaceDN w:val="0"/>
        <w:spacing w:after="0" w:line="340" w:lineRule="exact"/>
        <w:rPr>
          <w:rFonts w:asciiTheme="majorHAnsi" w:hAnsiTheme="majorHAnsi"/>
          <w:b/>
          <w:color w:val="0D0D0D"/>
          <w:sz w:val="28"/>
        </w:rPr>
      </w:pPr>
      <w:r w:rsidRPr="008954F2">
        <w:rPr>
          <w:rFonts w:asciiTheme="majorHAnsi" w:hAnsiTheme="majorHAnsi"/>
          <w:b/>
          <w:color w:val="0D0D0D"/>
          <w:sz w:val="28"/>
          <w:lang w:val="pt-BR"/>
        </w:rPr>
        <w:t xml:space="preserve">                                            </w:t>
      </w:r>
      <w:r w:rsidR="00105BF7" w:rsidRPr="008954F2">
        <w:rPr>
          <w:rFonts w:asciiTheme="majorHAnsi" w:hAnsiTheme="majorHAnsi"/>
          <w:b/>
          <w:color w:val="0D0D0D"/>
          <w:sz w:val="28"/>
        </w:rPr>
        <w:t xml:space="preserve">CONTRATO       </w:t>
      </w:r>
      <w:r w:rsidRPr="008954F2">
        <w:rPr>
          <w:rFonts w:asciiTheme="majorHAnsi" w:hAnsiTheme="majorHAnsi"/>
          <w:b/>
          <w:color w:val="0D0D0D"/>
          <w:sz w:val="28"/>
          <w:lang w:val="pt-BR"/>
        </w:rPr>
        <w:t xml:space="preserve">Nº </w:t>
      </w:r>
      <w:r w:rsidR="00AD2291">
        <w:rPr>
          <w:rFonts w:asciiTheme="majorHAnsi" w:hAnsiTheme="majorHAnsi"/>
          <w:b/>
          <w:color w:val="0D0D0D"/>
          <w:sz w:val="28"/>
          <w:lang w:val="pt-BR"/>
        </w:rPr>
        <w:t>0</w:t>
      </w:r>
      <w:r w:rsidR="00D91760">
        <w:rPr>
          <w:rFonts w:asciiTheme="majorHAnsi" w:hAnsiTheme="majorHAnsi"/>
          <w:b/>
          <w:color w:val="0D0D0D"/>
          <w:sz w:val="28"/>
          <w:lang w:val="pt-BR"/>
        </w:rPr>
        <w:t>4</w:t>
      </w:r>
      <w:r w:rsidRPr="008954F2">
        <w:rPr>
          <w:rFonts w:asciiTheme="majorHAnsi" w:hAnsiTheme="majorHAnsi"/>
          <w:b/>
          <w:color w:val="0D0D0D"/>
          <w:sz w:val="28"/>
          <w:lang w:val="pt-BR"/>
        </w:rPr>
        <w:t>/201</w:t>
      </w:r>
      <w:r w:rsidR="00AD2291">
        <w:rPr>
          <w:rFonts w:asciiTheme="majorHAnsi" w:hAnsiTheme="majorHAnsi"/>
          <w:b/>
          <w:color w:val="0D0D0D"/>
          <w:sz w:val="28"/>
          <w:lang w:val="pt-BR"/>
        </w:rPr>
        <w:t>9</w:t>
      </w:r>
      <w:bookmarkStart w:id="0" w:name="_GoBack"/>
      <w:bookmarkEnd w:id="0"/>
    </w:p>
    <w:p w:rsidR="00105BF7" w:rsidRPr="008954F2" w:rsidRDefault="00105BF7" w:rsidP="00105BF7">
      <w:pPr>
        <w:pStyle w:val="Semlista1"/>
        <w:framePr w:w="3940" w:wrap="auto" w:hAnchor="text" w:x="1700" w:y="2215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Contratada: </w:t>
      </w:r>
      <w:r w:rsidRPr="008954F2">
        <w:rPr>
          <w:rFonts w:asciiTheme="majorHAnsi" w:hAnsiTheme="majorHAnsi"/>
          <w:color w:val="0D0D0D"/>
          <w:sz w:val="18"/>
        </w:rPr>
        <w:t>Odontolive Operadora de Planos</w:t>
      </w:r>
    </w:p>
    <w:p w:rsidR="00105BF7" w:rsidRPr="008954F2" w:rsidRDefault="00105BF7" w:rsidP="00105BF7">
      <w:pPr>
        <w:pStyle w:val="Semlista1"/>
        <w:framePr w:w="4015" w:wrap="auto" w:hAnchor="text" w:x="5921" w:y="2215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Contratante: </w:t>
      </w:r>
      <w:r w:rsidRPr="008954F2">
        <w:rPr>
          <w:rFonts w:asciiTheme="majorHAnsi" w:hAnsiTheme="majorHAnsi"/>
          <w:color w:val="0D0D0D"/>
          <w:sz w:val="18"/>
        </w:rPr>
        <w:t>CAMARA MUNICIPAL DE BIRIGUI</w:t>
      </w:r>
    </w:p>
    <w:p w:rsidR="00105BF7" w:rsidRPr="008954F2" w:rsidRDefault="00105BF7" w:rsidP="00105BF7">
      <w:pPr>
        <w:pStyle w:val="Semlista1"/>
        <w:framePr w:w="1696" w:wrap="auto" w:hAnchor="text" w:x="1700" w:y="2454"/>
        <w:widowControl w:val="0"/>
        <w:autoSpaceDE w:val="0"/>
        <w:autoSpaceDN w:val="0"/>
        <w:spacing w:after="0" w:line="223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Odontológicos Ltda</w:t>
      </w:r>
    </w:p>
    <w:p w:rsidR="00105BF7" w:rsidRPr="008954F2" w:rsidRDefault="00105BF7" w:rsidP="00105BF7">
      <w:pPr>
        <w:pStyle w:val="Semlista1"/>
        <w:framePr w:w="4054" w:wrap="auto" w:hAnchor="text" w:x="1700" w:y="2685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CNPJ : </w:t>
      </w:r>
      <w:r w:rsidRPr="008954F2">
        <w:rPr>
          <w:rFonts w:asciiTheme="majorHAnsi" w:hAnsiTheme="majorHAnsi"/>
          <w:color w:val="0D0D0D"/>
          <w:sz w:val="18"/>
        </w:rPr>
        <w:t xml:space="preserve"> 10.364.053/0001-45</w:t>
      </w:r>
    </w:p>
    <w:p w:rsidR="00105BF7" w:rsidRPr="008954F2" w:rsidRDefault="00105BF7" w:rsidP="00105BF7">
      <w:pPr>
        <w:pStyle w:val="Semlista1"/>
        <w:framePr w:w="4054" w:wrap="auto" w:hAnchor="text" w:x="1700" w:y="2685"/>
        <w:widowControl w:val="0"/>
        <w:autoSpaceDE w:val="0"/>
        <w:autoSpaceDN w:val="0"/>
        <w:spacing w:after="0" w:line="254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Inscrição est.: </w:t>
      </w:r>
      <w:r w:rsidRPr="008954F2">
        <w:rPr>
          <w:rFonts w:asciiTheme="majorHAnsi" w:hAnsiTheme="majorHAnsi"/>
          <w:color w:val="0D0D0D"/>
          <w:sz w:val="18"/>
        </w:rPr>
        <w:t xml:space="preserve"> Isenta</w:t>
      </w:r>
    </w:p>
    <w:p w:rsidR="00105BF7" w:rsidRPr="008954F2" w:rsidRDefault="00105BF7" w:rsidP="00105BF7">
      <w:pPr>
        <w:pStyle w:val="Semlista1"/>
        <w:framePr w:w="4054" w:wrap="auto" w:hAnchor="text" w:x="1700" w:y="2685"/>
        <w:widowControl w:val="0"/>
        <w:autoSpaceDE w:val="0"/>
        <w:autoSpaceDN w:val="0"/>
        <w:spacing w:after="0" w:line="254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Endereço: </w:t>
      </w:r>
      <w:r w:rsidRPr="008954F2">
        <w:rPr>
          <w:rFonts w:asciiTheme="majorHAnsi" w:hAnsiTheme="majorHAnsi" w:cs="Calibri"/>
          <w:color w:val="0D0D0D"/>
          <w:sz w:val="18"/>
        </w:rPr>
        <w:t>Rua Abraão Antônio, 453, Pinheiros,</w:t>
      </w:r>
    </w:p>
    <w:p w:rsidR="00105BF7" w:rsidRPr="008954F2" w:rsidRDefault="00105BF7" w:rsidP="00105BF7">
      <w:pPr>
        <w:pStyle w:val="Semlista1"/>
        <w:framePr w:w="2309" w:wrap="auto" w:hAnchor="text" w:x="5921" w:y="2685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Nome fantasia:</w:t>
      </w:r>
    </w:p>
    <w:p w:rsidR="00105BF7" w:rsidRPr="008954F2" w:rsidRDefault="00105BF7" w:rsidP="00105BF7">
      <w:pPr>
        <w:pStyle w:val="Semlista1"/>
        <w:framePr w:w="2309" w:wrap="auto" w:hAnchor="text" w:x="5921" w:y="2685"/>
        <w:widowControl w:val="0"/>
        <w:autoSpaceDE w:val="0"/>
        <w:autoSpaceDN w:val="0"/>
        <w:spacing w:after="0" w:line="254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CNPJ: </w:t>
      </w:r>
      <w:r w:rsidRPr="008954F2">
        <w:rPr>
          <w:rFonts w:asciiTheme="majorHAnsi" w:hAnsiTheme="majorHAnsi"/>
          <w:color w:val="0D0D0D"/>
          <w:sz w:val="18"/>
        </w:rPr>
        <w:t xml:space="preserve"> 49.577.760/0001-55</w:t>
      </w:r>
    </w:p>
    <w:p w:rsidR="00105BF7" w:rsidRPr="008954F2" w:rsidRDefault="00105BF7" w:rsidP="00105BF7">
      <w:pPr>
        <w:pStyle w:val="Semlista1"/>
        <w:framePr w:w="2309" w:wrap="auto" w:hAnchor="text" w:x="5921" w:y="2685"/>
        <w:widowControl w:val="0"/>
        <w:autoSpaceDE w:val="0"/>
        <w:autoSpaceDN w:val="0"/>
        <w:spacing w:after="0" w:line="254" w:lineRule="exact"/>
        <w:rPr>
          <w:rFonts w:asciiTheme="majorHAnsi" w:hAnsiTheme="majorHAnsi" w:cs="Calibri"/>
          <w:b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Inscrição est.:</w:t>
      </w:r>
    </w:p>
    <w:p w:rsidR="00105BF7" w:rsidRPr="008954F2" w:rsidRDefault="00105BF7" w:rsidP="00105BF7">
      <w:pPr>
        <w:pStyle w:val="Semlista1"/>
        <w:framePr w:w="1051" w:wrap="auto" w:hAnchor="text" w:x="1700" w:y="343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Birigui - SP</w:t>
      </w:r>
    </w:p>
    <w:p w:rsidR="00105BF7" w:rsidRPr="008954F2" w:rsidRDefault="00105BF7" w:rsidP="00105BF7">
      <w:pPr>
        <w:pStyle w:val="Semlista1"/>
        <w:framePr w:w="2231" w:wrap="auto" w:hAnchor="text" w:x="1700" w:y="3669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CEP: </w:t>
      </w:r>
      <w:r w:rsidRPr="008954F2">
        <w:rPr>
          <w:rFonts w:asciiTheme="majorHAnsi" w:hAnsiTheme="majorHAnsi"/>
          <w:color w:val="0D0D0D"/>
          <w:sz w:val="18"/>
        </w:rPr>
        <w:t xml:space="preserve"> 16203-520</w:t>
      </w:r>
    </w:p>
    <w:p w:rsidR="00105BF7" w:rsidRPr="008954F2" w:rsidRDefault="00105BF7" w:rsidP="00105BF7">
      <w:pPr>
        <w:pStyle w:val="Semlista1"/>
        <w:framePr w:w="2231" w:wrap="auto" w:hAnchor="text" w:x="1700" w:y="3669"/>
        <w:widowControl w:val="0"/>
        <w:autoSpaceDE w:val="0"/>
        <w:autoSpaceDN w:val="0"/>
        <w:spacing w:after="0" w:line="255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Telefone: </w:t>
      </w:r>
      <w:r w:rsidRPr="008954F2">
        <w:rPr>
          <w:rFonts w:asciiTheme="majorHAnsi" w:hAnsiTheme="majorHAnsi"/>
          <w:color w:val="0D0D0D"/>
          <w:sz w:val="18"/>
        </w:rPr>
        <w:t>(18) 3643.0446</w:t>
      </w:r>
    </w:p>
    <w:p w:rsidR="00105BF7" w:rsidRPr="008954F2" w:rsidRDefault="00105BF7" w:rsidP="00105BF7">
      <w:pPr>
        <w:pStyle w:val="Semlista1"/>
        <w:framePr w:w="4813" w:wrap="auto" w:hAnchor="text" w:x="5921" w:y="3669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Endereço: </w:t>
      </w:r>
      <w:r w:rsidRPr="008954F2">
        <w:rPr>
          <w:rFonts w:asciiTheme="majorHAnsi" w:hAnsiTheme="majorHAnsi"/>
          <w:color w:val="0D0D0D"/>
          <w:sz w:val="18"/>
        </w:rPr>
        <w:t>AVENIDA NOVE DE JULHO, 2505, BIRIGUI - SP</w:t>
      </w:r>
    </w:p>
    <w:p w:rsidR="00105BF7" w:rsidRPr="008954F2" w:rsidRDefault="00105BF7" w:rsidP="00105BF7">
      <w:pPr>
        <w:pStyle w:val="Semlista1"/>
        <w:framePr w:w="4813" w:wrap="auto" w:hAnchor="text" w:x="5921" w:y="3669"/>
        <w:widowControl w:val="0"/>
        <w:autoSpaceDE w:val="0"/>
        <w:autoSpaceDN w:val="0"/>
        <w:spacing w:after="0" w:line="255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CEP: </w:t>
      </w:r>
      <w:r w:rsidRPr="008954F2">
        <w:rPr>
          <w:rFonts w:asciiTheme="majorHAnsi" w:hAnsiTheme="majorHAnsi"/>
          <w:color w:val="0D0D0D"/>
          <w:sz w:val="18"/>
        </w:rPr>
        <w:t xml:space="preserve"> 16204-050</w:t>
      </w:r>
    </w:p>
    <w:p w:rsidR="00105BF7" w:rsidRPr="008954F2" w:rsidRDefault="00105BF7" w:rsidP="00105BF7">
      <w:pPr>
        <w:pStyle w:val="Semlista1"/>
        <w:framePr w:w="3235" w:wrap="auto" w:hAnchor="text" w:x="1700" w:y="4178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Consultor: </w:t>
      </w:r>
      <w:r w:rsidRPr="008954F2">
        <w:rPr>
          <w:rFonts w:asciiTheme="majorHAnsi" w:hAnsiTheme="majorHAnsi"/>
          <w:color w:val="0D0D0D"/>
          <w:sz w:val="20"/>
        </w:rPr>
        <w:t>ANDERSON DE FRANCA</w:t>
      </w:r>
    </w:p>
    <w:p w:rsidR="00105BF7" w:rsidRPr="008954F2" w:rsidRDefault="00105BF7" w:rsidP="00105BF7">
      <w:pPr>
        <w:pStyle w:val="Semlista1"/>
        <w:framePr w:w="2249" w:wrap="auto" w:hAnchor="text" w:x="5921" w:y="4178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Telefone: </w:t>
      </w:r>
      <w:r w:rsidRPr="008954F2">
        <w:rPr>
          <w:rFonts w:asciiTheme="majorHAnsi" w:hAnsiTheme="majorHAnsi"/>
          <w:color w:val="0D0D0D"/>
          <w:sz w:val="18"/>
        </w:rPr>
        <w:t>-18- 3643-3000</w:t>
      </w:r>
    </w:p>
    <w:p w:rsidR="00105BF7" w:rsidRPr="008954F2" w:rsidRDefault="00105BF7" w:rsidP="00105BF7">
      <w:pPr>
        <w:pStyle w:val="Semlista1"/>
        <w:framePr w:w="4973" w:wrap="auto" w:hAnchor="text" w:x="5921" w:y="4433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b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E-mail do responsável pelas inclusões/exclusões:</w:t>
      </w:r>
    </w:p>
    <w:p w:rsidR="00105BF7" w:rsidRPr="008954F2" w:rsidRDefault="008954F2" w:rsidP="00105BF7">
      <w:pPr>
        <w:pStyle w:val="Semlista1"/>
        <w:framePr w:w="4973" w:wrap="auto" w:hAnchor="text" w:x="5921" w:y="4433"/>
        <w:widowControl w:val="0"/>
        <w:autoSpaceDE w:val="0"/>
        <w:autoSpaceDN w:val="0"/>
        <w:spacing w:after="0" w:line="226" w:lineRule="exact"/>
        <w:rPr>
          <w:rFonts w:asciiTheme="majorHAnsi" w:hAnsiTheme="majorHAnsi"/>
          <w:color w:val="0D0D0D"/>
          <w:sz w:val="18"/>
        </w:rPr>
      </w:pPr>
      <w:proofErr w:type="spellStart"/>
      <w:r w:rsidRPr="008954F2">
        <w:rPr>
          <w:rFonts w:asciiTheme="majorHAnsi" w:hAnsiTheme="majorHAnsi"/>
          <w:color w:val="0D0D0D"/>
          <w:sz w:val="18"/>
          <w:lang w:val="pt-BR"/>
        </w:rPr>
        <w:t>maricy</w:t>
      </w:r>
      <w:proofErr w:type="spellEnd"/>
      <w:r w:rsidR="00105BF7" w:rsidRPr="008954F2">
        <w:rPr>
          <w:rFonts w:asciiTheme="majorHAnsi" w:hAnsiTheme="majorHAnsi"/>
          <w:color w:val="0D0D0D"/>
          <w:sz w:val="18"/>
        </w:rPr>
        <w:t>@camarabirigui.sp.gov.br;</w:t>
      </w:r>
    </w:p>
    <w:p w:rsidR="00105BF7" w:rsidRPr="008954F2" w:rsidRDefault="00105BF7" w:rsidP="00105BF7">
      <w:pPr>
        <w:pStyle w:val="Semlista1"/>
        <w:framePr w:w="4973" w:wrap="auto" w:hAnchor="text" w:x="5921" w:y="4433"/>
        <w:widowControl w:val="0"/>
        <w:autoSpaceDE w:val="0"/>
        <w:autoSpaceDN w:val="0"/>
        <w:spacing w:after="0" w:line="216" w:lineRule="exact"/>
        <w:rPr>
          <w:rFonts w:asciiTheme="majorHAnsi" w:hAnsiTheme="majorHAnsi"/>
          <w:color w:val="0D0D0D"/>
          <w:sz w:val="18"/>
        </w:rPr>
      </w:pPr>
    </w:p>
    <w:p w:rsidR="00105BF7" w:rsidRPr="008954F2" w:rsidRDefault="00105BF7" w:rsidP="00105BF7">
      <w:pPr>
        <w:pStyle w:val="Semlista1"/>
        <w:framePr w:w="1873" w:wrap="auto" w:hAnchor="text" w:x="5921" w:y="512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Nº funcionários: </w:t>
      </w:r>
      <w:r w:rsidRPr="008954F2">
        <w:rPr>
          <w:rFonts w:asciiTheme="majorHAnsi" w:hAnsiTheme="majorHAnsi"/>
          <w:color w:val="0D0D0D"/>
          <w:sz w:val="18"/>
        </w:rPr>
        <w:t xml:space="preserve"> 50</w:t>
      </w:r>
    </w:p>
    <w:p w:rsidR="00105BF7" w:rsidRPr="008954F2" w:rsidRDefault="00105BF7" w:rsidP="00105BF7">
      <w:pPr>
        <w:pStyle w:val="Semlista1"/>
        <w:framePr w:w="1873" w:wrap="auto" w:hAnchor="text" w:x="5921" w:y="5124"/>
        <w:widowControl w:val="0"/>
        <w:autoSpaceDE w:val="0"/>
        <w:autoSpaceDN w:val="0"/>
        <w:spacing w:after="0" w:line="255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Vencimento: </w:t>
      </w:r>
      <w:r w:rsidRPr="008954F2">
        <w:rPr>
          <w:rFonts w:asciiTheme="majorHAnsi" w:hAnsiTheme="majorHAnsi"/>
          <w:color w:val="0D0D0D"/>
          <w:sz w:val="18"/>
        </w:rPr>
        <w:t xml:space="preserve"> 10</w:t>
      </w:r>
    </w:p>
    <w:p w:rsidR="00105BF7" w:rsidRPr="008954F2" w:rsidRDefault="00105BF7" w:rsidP="00105BF7">
      <w:pPr>
        <w:pStyle w:val="Semlista1"/>
        <w:framePr w:w="1943" w:wrap="auto" w:hAnchor="text" w:x="8701" w:y="512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Tributação:</w:t>
      </w:r>
      <w:r w:rsidR="001112FB">
        <w:rPr>
          <w:rFonts w:asciiTheme="majorHAnsi" w:hAnsiTheme="majorHAnsi" w:cs="Calibri"/>
          <w:b/>
          <w:color w:val="0D0D0D"/>
          <w:sz w:val="20"/>
          <w:lang w:val="pt-BR"/>
        </w:rPr>
        <w:t xml:space="preserve"> </w:t>
      </w:r>
      <w:r w:rsidR="001112FB" w:rsidRPr="001112FB">
        <w:rPr>
          <w:rFonts w:asciiTheme="majorHAnsi" w:hAnsiTheme="majorHAnsi" w:cs="Calibri"/>
          <w:color w:val="0D0D0D"/>
          <w:sz w:val="20"/>
          <w:lang w:val="pt-BR"/>
        </w:rPr>
        <w:t>SN</w:t>
      </w:r>
    </w:p>
    <w:p w:rsidR="00105BF7" w:rsidRPr="008954F2" w:rsidRDefault="00105BF7" w:rsidP="00105BF7">
      <w:pPr>
        <w:pStyle w:val="Semlista1"/>
        <w:framePr w:w="1943" w:wrap="auto" w:hAnchor="text" w:x="8701" w:y="5124"/>
        <w:widowControl w:val="0"/>
        <w:autoSpaceDE w:val="0"/>
        <w:autoSpaceDN w:val="0"/>
        <w:spacing w:after="0" w:line="25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Tempo contrato: </w:t>
      </w:r>
      <w:r w:rsidRPr="008954F2">
        <w:rPr>
          <w:rFonts w:asciiTheme="majorHAnsi" w:hAnsiTheme="majorHAnsi"/>
          <w:color w:val="0D0D0D"/>
          <w:sz w:val="20"/>
        </w:rPr>
        <w:t xml:space="preserve"> </w:t>
      </w:r>
      <w:r w:rsidR="008954F2" w:rsidRPr="008954F2">
        <w:rPr>
          <w:rFonts w:asciiTheme="majorHAnsi" w:hAnsiTheme="majorHAnsi"/>
          <w:color w:val="0D0D0D"/>
          <w:sz w:val="20"/>
          <w:lang w:val="pt-BR"/>
        </w:rPr>
        <w:t>12</w:t>
      </w:r>
    </w:p>
    <w:p w:rsidR="00105BF7" w:rsidRPr="008954F2" w:rsidRDefault="00105BF7" w:rsidP="00105BF7">
      <w:pPr>
        <w:pStyle w:val="Semlista1"/>
        <w:framePr w:w="8848" w:wrap="auto" w:hAnchor="text" w:x="1700" w:y="5777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Representante legal: </w:t>
      </w:r>
      <w:r w:rsidR="005721DE">
        <w:rPr>
          <w:rFonts w:asciiTheme="majorHAnsi" w:hAnsiTheme="majorHAnsi"/>
          <w:b/>
          <w:color w:val="0D0D0D"/>
          <w:sz w:val="20"/>
          <w:lang w:val="pt-BR"/>
        </w:rPr>
        <w:t>FELIPE BARONE BRITO</w:t>
      </w:r>
      <w:r w:rsidRPr="008954F2">
        <w:rPr>
          <w:rFonts w:asciiTheme="majorHAnsi" w:hAnsiTheme="majorHAnsi"/>
          <w:color w:val="0D0D0D"/>
          <w:sz w:val="20"/>
        </w:rPr>
        <w:t xml:space="preserve"> - </w:t>
      </w:r>
      <w:r w:rsidRPr="008954F2">
        <w:rPr>
          <w:rFonts w:asciiTheme="majorHAnsi" w:hAnsiTheme="majorHAnsi"/>
          <w:b/>
          <w:color w:val="0D0D0D"/>
          <w:sz w:val="20"/>
        </w:rPr>
        <w:t xml:space="preserve">CPF: </w:t>
      </w:r>
      <w:r w:rsidR="005721DE" w:rsidRPr="005721DE">
        <w:rPr>
          <w:rFonts w:asciiTheme="majorHAnsi" w:hAnsiTheme="majorHAnsi"/>
          <w:color w:val="0D0D0D"/>
          <w:sz w:val="20"/>
          <w:lang w:val="pt-BR"/>
        </w:rPr>
        <w:t>324.035.908-19</w:t>
      </w:r>
      <w:r w:rsidRPr="008954F2">
        <w:rPr>
          <w:rFonts w:asciiTheme="majorHAnsi" w:hAnsiTheme="majorHAnsi"/>
          <w:color w:val="0D0D0D"/>
          <w:sz w:val="20"/>
        </w:rPr>
        <w:t xml:space="preserve"> -  </w:t>
      </w:r>
      <w:r w:rsidRPr="008954F2">
        <w:rPr>
          <w:rFonts w:asciiTheme="majorHAnsi" w:hAnsiTheme="majorHAnsi"/>
          <w:b/>
          <w:color w:val="0D0D0D"/>
          <w:sz w:val="20"/>
        </w:rPr>
        <w:t xml:space="preserve">Telefone: </w:t>
      </w:r>
      <w:r w:rsidRPr="008954F2">
        <w:rPr>
          <w:rFonts w:asciiTheme="majorHAnsi" w:hAnsiTheme="majorHAnsi"/>
          <w:color w:val="0D0D0D"/>
          <w:sz w:val="20"/>
        </w:rPr>
        <w:t>-18- 3643-3000</w:t>
      </w:r>
    </w:p>
    <w:p w:rsidR="00105BF7" w:rsidRPr="008954F2" w:rsidRDefault="00105BF7" w:rsidP="00105BF7">
      <w:pPr>
        <w:pStyle w:val="Semlista1"/>
        <w:framePr w:w="7407" w:wrap="auto" w:hAnchor="text" w:x="1700" w:y="609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Contato Recursos Humanos: </w:t>
      </w:r>
      <w:proofErr w:type="spellStart"/>
      <w:r w:rsidR="008954F2" w:rsidRPr="008954F2">
        <w:rPr>
          <w:rFonts w:asciiTheme="majorHAnsi" w:hAnsiTheme="majorHAnsi"/>
          <w:b/>
          <w:color w:val="0D0D0D"/>
          <w:sz w:val="20"/>
          <w:lang w:val="pt-BR"/>
        </w:rPr>
        <w:t>Maricy</w:t>
      </w:r>
      <w:proofErr w:type="spellEnd"/>
      <w:r w:rsidRPr="008954F2">
        <w:rPr>
          <w:rFonts w:asciiTheme="majorHAnsi" w:hAnsiTheme="majorHAnsi"/>
          <w:color w:val="0D0D0D"/>
          <w:sz w:val="20"/>
        </w:rPr>
        <w:t xml:space="preserve"> - </w:t>
      </w:r>
      <w:r w:rsidRPr="008954F2">
        <w:rPr>
          <w:rFonts w:asciiTheme="majorHAnsi" w:hAnsiTheme="majorHAnsi"/>
          <w:b/>
          <w:color w:val="0D0D0D"/>
          <w:sz w:val="20"/>
        </w:rPr>
        <w:t xml:space="preserve">Telefone: </w:t>
      </w:r>
      <w:r w:rsidRPr="008954F2">
        <w:rPr>
          <w:rFonts w:asciiTheme="majorHAnsi" w:hAnsiTheme="majorHAnsi"/>
          <w:color w:val="0D0D0D"/>
          <w:sz w:val="20"/>
        </w:rPr>
        <w:t>(18) 3643-3000</w:t>
      </w:r>
    </w:p>
    <w:p w:rsidR="00105BF7" w:rsidRPr="008954F2" w:rsidRDefault="00105BF7" w:rsidP="00105BF7">
      <w:pPr>
        <w:pStyle w:val="Semlista1"/>
        <w:framePr w:w="7407" w:wrap="auto" w:hAnchor="text" w:x="1700" w:y="6094"/>
        <w:widowControl w:val="0"/>
        <w:autoSpaceDE w:val="0"/>
        <w:autoSpaceDN w:val="0"/>
        <w:spacing w:after="0" w:line="254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Contato Financeiro: </w:t>
      </w:r>
      <w:r w:rsidR="008954F2" w:rsidRPr="008954F2">
        <w:rPr>
          <w:rFonts w:asciiTheme="majorHAnsi" w:hAnsiTheme="majorHAnsi"/>
          <w:b/>
          <w:color w:val="0D0D0D"/>
          <w:sz w:val="20"/>
          <w:lang w:val="pt-BR"/>
        </w:rPr>
        <w:t>Miriam</w:t>
      </w:r>
      <w:r w:rsidRPr="008954F2">
        <w:rPr>
          <w:rFonts w:asciiTheme="majorHAnsi" w:hAnsiTheme="majorHAnsi"/>
          <w:color w:val="0D0D0D"/>
          <w:sz w:val="20"/>
        </w:rPr>
        <w:t xml:space="preserve"> - </w:t>
      </w:r>
      <w:r w:rsidRPr="008954F2">
        <w:rPr>
          <w:rFonts w:asciiTheme="majorHAnsi" w:hAnsiTheme="majorHAnsi"/>
          <w:b/>
          <w:color w:val="0D0D0D"/>
          <w:sz w:val="20"/>
        </w:rPr>
        <w:t xml:space="preserve">Telefone: </w:t>
      </w:r>
      <w:r w:rsidRPr="008954F2">
        <w:rPr>
          <w:rFonts w:asciiTheme="majorHAnsi" w:hAnsiTheme="majorHAnsi"/>
          <w:color w:val="0D0D0D"/>
          <w:sz w:val="20"/>
        </w:rPr>
        <w:t>(18) 3643-3000</w:t>
      </w:r>
    </w:p>
    <w:p w:rsidR="00105BF7" w:rsidRPr="008954F2" w:rsidRDefault="00105BF7" w:rsidP="00105BF7">
      <w:pPr>
        <w:pStyle w:val="Semlista1"/>
        <w:framePr w:w="7407" w:wrap="auto" w:hAnchor="text" w:x="1700" w:y="6094"/>
        <w:widowControl w:val="0"/>
        <w:autoSpaceDE w:val="0"/>
        <w:autoSpaceDN w:val="0"/>
        <w:spacing w:after="0" w:line="274" w:lineRule="exact"/>
        <w:rPr>
          <w:rFonts w:asciiTheme="majorHAnsi" w:hAnsiTheme="majorHAnsi"/>
          <w:color w:val="0D0D0D"/>
          <w:sz w:val="20"/>
        </w:rPr>
      </w:pPr>
    </w:p>
    <w:p w:rsidR="00105BF7" w:rsidRPr="008954F2" w:rsidRDefault="00105BF7" w:rsidP="00105BF7">
      <w:pPr>
        <w:pStyle w:val="Semlista1"/>
        <w:framePr w:w="1000" w:wrap="auto" w:hAnchor="text" w:x="8014" w:y="7315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Normal</w:t>
      </w:r>
    </w:p>
    <w:p w:rsidR="00105BF7" w:rsidRPr="008954F2" w:rsidRDefault="00105BF7" w:rsidP="00105BF7">
      <w:pPr>
        <w:pStyle w:val="Semlista1"/>
        <w:framePr w:w="1000" w:wrap="auto" w:hAnchor="text" w:x="8014" w:y="7315"/>
        <w:widowControl w:val="0"/>
        <w:autoSpaceDE w:val="0"/>
        <w:autoSpaceDN w:val="0"/>
        <w:spacing w:after="0" w:line="269" w:lineRule="exact"/>
        <w:ind w:left="77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(Dias)</w:t>
      </w:r>
    </w:p>
    <w:p w:rsidR="00105BF7" w:rsidRPr="008954F2" w:rsidRDefault="00105BF7" w:rsidP="00105BF7">
      <w:pPr>
        <w:pStyle w:val="Semlista1"/>
        <w:framePr w:w="1627" w:wrap="auto" w:hAnchor="text" w:x="1700" w:y="7382"/>
        <w:widowControl w:val="0"/>
        <w:autoSpaceDE w:val="0"/>
        <w:autoSpaceDN w:val="0"/>
        <w:spacing w:after="0" w:line="393" w:lineRule="exact"/>
        <w:rPr>
          <w:rFonts w:asciiTheme="majorHAnsi" w:hAnsiTheme="majorHAnsi" w:cs="Calibri"/>
          <w:b/>
          <w:color w:val="0D0D0D"/>
          <w:sz w:val="32"/>
        </w:rPr>
      </w:pPr>
      <w:r w:rsidRPr="008954F2">
        <w:rPr>
          <w:rFonts w:asciiTheme="majorHAnsi" w:hAnsiTheme="majorHAnsi" w:cs="Calibri"/>
          <w:b/>
          <w:color w:val="0D0D0D"/>
          <w:sz w:val="32"/>
        </w:rPr>
        <w:t>Carência</w:t>
      </w:r>
    </w:p>
    <w:p w:rsidR="00105BF7" w:rsidRPr="008954F2" w:rsidRDefault="00105BF7" w:rsidP="00105BF7">
      <w:pPr>
        <w:pStyle w:val="Semlista1"/>
        <w:framePr w:w="2762" w:wrap="auto" w:hAnchor="text" w:x="1700" w:y="7862"/>
        <w:widowControl w:val="0"/>
        <w:autoSpaceDE w:val="0"/>
        <w:autoSpaceDN w:val="0"/>
        <w:spacing w:after="0" w:line="270" w:lineRule="exact"/>
        <w:rPr>
          <w:rFonts w:asciiTheme="majorHAnsi" w:hAnsiTheme="majorHAnsi" w:cs="Calibri"/>
          <w:color w:val="0D0D0D"/>
        </w:rPr>
      </w:pPr>
      <w:r w:rsidRPr="008954F2">
        <w:rPr>
          <w:rFonts w:asciiTheme="majorHAnsi" w:hAnsiTheme="majorHAnsi" w:cs="Calibri"/>
          <w:color w:val="0D0D0D"/>
        </w:rPr>
        <w:t>Consultas e diagnóstico</w:t>
      </w:r>
    </w:p>
    <w:p w:rsidR="00105BF7" w:rsidRPr="008954F2" w:rsidRDefault="00105BF7" w:rsidP="00105BF7">
      <w:pPr>
        <w:pStyle w:val="Semlista1"/>
        <w:framePr w:w="2762" w:wrap="auto" w:hAnchor="text" w:x="1700" w:y="7862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color w:val="0D0D0D"/>
        </w:rPr>
      </w:pPr>
      <w:r w:rsidRPr="008954F2">
        <w:rPr>
          <w:rFonts w:asciiTheme="majorHAnsi" w:hAnsiTheme="majorHAnsi" w:cs="Calibri"/>
          <w:color w:val="0D0D0D"/>
        </w:rPr>
        <w:t>Urgência/ Emergência</w:t>
      </w:r>
    </w:p>
    <w:p w:rsidR="00105BF7" w:rsidRPr="008954F2" w:rsidRDefault="00105BF7" w:rsidP="00105BF7">
      <w:pPr>
        <w:pStyle w:val="Semlista1"/>
        <w:framePr w:w="2762" w:wrap="auto" w:hAnchor="text" w:x="1700" w:y="7862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color w:val="0D0D0D"/>
        </w:rPr>
      </w:pPr>
      <w:r w:rsidRPr="008954F2">
        <w:rPr>
          <w:rFonts w:asciiTheme="majorHAnsi" w:hAnsiTheme="majorHAnsi" w:cs="Calibri"/>
          <w:color w:val="0D0D0D"/>
        </w:rPr>
        <w:t>Prevenção em Saúde Bucal</w:t>
      </w:r>
    </w:p>
    <w:p w:rsidR="00105BF7" w:rsidRPr="008954F2" w:rsidRDefault="00105BF7" w:rsidP="00105BF7">
      <w:pPr>
        <w:pStyle w:val="Semlista1"/>
        <w:framePr w:w="2762" w:wrap="auto" w:hAnchor="text" w:x="1700" w:y="7862"/>
        <w:widowControl w:val="0"/>
        <w:autoSpaceDE w:val="0"/>
        <w:autoSpaceDN w:val="0"/>
        <w:spacing w:after="0" w:line="303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Radiologia</w:t>
      </w:r>
    </w:p>
    <w:p w:rsidR="00105BF7" w:rsidRPr="008954F2" w:rsidRDefault="00105BF7" w:rsidP="00105BF7">
      <w:pPr>
        <w:pStyle w:val="Semlista1"/>
        <w:framePr w:w="2762" w:wrap="auto" w:hAnchor="text" w:x="1700" w:y="7862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Dentistica Restauradora</w:t>
      </w:r>
    </w:p>
    <w:p w:rsidR="00105BF7" w:rsidRPr="008954F2" w:rsidRDefault="00105BF7" w:rsidP="00105BF7">
      <w:pPr>
        <w:pStyle w:val="Semlista1"/>
        <w:framePr w:w="2762" w:wrap="auto" w:hAnchor="text" w:x="1700" w:y="7862"/>
        <w:widowControl w:val="0"/>
        <w:autoSpaceDE w:val="0"/>
        <w:autoSpaceDN w:val="0"/>
        <w:spacing w:after="0" w:line="307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Periodontia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293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3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7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2167" w:wrap="auto" w:hAnchor="text" w:x="7443" w:y="7863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b/>
          <w:color w:val="0D0D0D"/>
          <w:sz w:val="24"/>
        </w:rPr>
      </w:pPr>
      <w:r w:rsidRPr="008954F2">
        <w:rPr>
          <w:rFonts w:asciiTheme="majorHAnsi" w:hAnsiTheme="majorHAnsi" w:cs="Calibri"/>
          <w:b/>
          <w:color w:val="0D0D0D"/>
          <w:sz w:val="24"/>
        </w:rPr>
        <w:t>Isento de carência</w:t>
      </w:r>
    </w:p>
    <w:p w:rsidR="00105BF7" w:rsidRPr="008954F2" w:rsidRDefault="00105BF7" w:rsidP="00105BF7">
      <w:pPr>
        <w:pStyle w:val="Semlista1"/>
        <w:framePr w:w="1357" w:wrap="auto" w:hAnchor="text" w:x="1700" w:y="9681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Endodontia</w:t>
      </w:r>
    </w:p>
    <w:p w:rsidR="00105BF7" w:rsidRPr="008954F2" w:rsidRDefault="00105BF7" w:rsidP="00105BF7">
      <w:pPr>
        <w:pStyle w:val="Semlista1"/>
        <w:framePr w:w="1357" w:wrap="auto" w:hAnchor="text" w:x="1700" w:y="9681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Cirurgia</w:t>
      </w:r>
    </w:p>
    <w:p w:rsidR="00105BF7" w:rsidRPr="008954F2" w:rsidRDefault="00105BF7" w:rsidP="00105BF7">
      <w:pPr>
        <w:pStyle w:val="Semlista1"/>
        <w:framePr w:w="3193" w:wrap="auto" w:hAnchor="text" w:x="1700" w:y="10680"/>
        <w:widowControl w:val="0"/>
        <w:autoSpaceDE w:val="0"/>
        <w:autoSpaceDN w:val="0"/>
        <w:spacing w:after="0" w:line="393" w:lineRule="exact"/>
        <w:rPr>
          <w:rFonts w:asciiTheme="majorHAnsi" w:hAnsiTheme="majorHAnsi" w:cs="Calibri"/>
          <w:b/>
          <w:color w:val="0D0D0D"/>
          <w:sz w:val="32"/>
        </w:rPr>
      </w:pPr>
      <w:r w:rsidRPr="008954F2">
        <w:rPr>
          <w:rFonts w:asciiTheme="majorHAnsi" w:hAnsiTheme="majorHAnsi" w:cs="Calibri"/>
          <w:b/>
          <w:color w:val="0D0D0D"/>
          <w:sz w:val="32"/>
        </w:rPr>
        <w:t>Outras informações:</w:t>
      </w:r>
    </w:p>
    <w:p w:rsidR="00105BF7" w:rsidRPr="008954F2" w:rsidRDefault="00105BF7" w:rsidP="00105BF7">
      <w:pPr>
        <w:pStyle w:val="Semlista1"/>
        <w:framePr w:w="455" w:wrap="auto" w:hAnchor="text" w:x="2060" w:y="11087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1.</w:t>
      </w:r>
    </w:p>
    <w:p w:rsidR="00105BF7" w:rsidRPr="008954F2" w:rsidRDefault="00105BF7" w:rsidP="00105BF7">
      <w:pPr>
        <w:pStyle w:val="Semlista1"/>
        <w:framePr w:w="455" w:wrap="auto" w:hAnchor="text" w:x="2060" w:y="1108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2.</w:t>
      </w:r>
    </w:p>
    <w:p w:rsidR="00105BF7" w:rsidRPr="008954F2" w:rsidRDefault="00105BF7" w:rsidP="00105BF7">
      <w:pPr>
        <w:pStyle w:val="Semlista1"/>
        <w:framePr w:w="455" w:wrap="auto" w:hAnchor="text" w:x="2060" w:y="1108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3.</w:t>
      </w:r>
    </w:p>
    <w:p w:rsidR="00105BF7" w:rsidRPr="008954F2" w:rsidRDefault="00105BF7" w:rsidP="00105BF7">
      <w:pPr>
        <w:pStyle w:val="Semlista1"/>
        <w:framePr w:w="455" w:wrap="auto" w:hAnchor="text" w:x="2060" w:y="11087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4.</w:t>
      </w:r>
    </w:p>
    <w:p w:rsidR="00105BF7" w:rsidRPr="008954F2" w:rsidRDefault="00105BF7" w:rsidP="00105BF7">
      <w:pPr>
        <w:pStyle w:val="Semlista1"/>
        <w:framePr w:w="455" w:wrap="auto" w:hAnchor="text" w:x="2060" w:y="1108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5.</w:t>
      </w:r>
    </w:p>
    <w:p w:rsidR="00105BF7" w:rsidRPr="008954F2" w:rsidRDefault="00105BF7" w:rsidP="00105BF7">
      <w:pPr>
        <w:pStyle w:val="Semlista1"/>
        <w:framePr w:w="455" w:wrap="auto" w:hAnchor="text" w:x="2060" w:y="11087"/>
        <w:widowControl w:val="0"/>
        <w:autoSpaceDE w:val="0"/>
        <w:autoSpaceDN w:val="0"/>
        <w:spacing w:after="0" w:line="245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6.</w:t>
      </w:r>
    </w:p>
    <w:p w:rsidR="00105BF7" w:rsidRPr="008954F2" w:rsidRDefault="00105BF7" w:rsidP="00105BF7">
      <w:pPr>
        <w:pStyle w:val="Semlista1"/>
        <w:framePr w:w="4062" w:wrap="auto" w:hAnchor="text" w:x="2406" w:y="1108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Custo de inscrição no plano: Isento</w:t>
      </w:r>
    </w:p>
    <w:p w:rsidR="00105BF7" w:rsidRPr="008954F2" w:rsidRDefault="00105BF7" w:rsidP="00105BF7">
      <w:pPr>
        <w:pStyle w:val="Semlista1"/>
        <w:framePr w:w="4062" w:wrap="auto" w:hAnchor="text" w:x="2406" w:y="1108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Mensalidade por pessoa: R$ 2</w:t>
      </w:r>
      <w:r w:rsidR="001112FB">
        <w:rPr>
          <w:rFonts w:asciiTheme="majorHAnsi" w:hAnsiTheme="majorHAnsi"/>
          <w:color w:val="0D0D0D"/>
          <w:sz w:val="20"/>
          <w:lang w:val="pt-BR"/>
        </w:rPr>
        <w:t>4</w:t>
      </w:r>
      <w:r w:rsidRPr="008954F2">
        <w:rPr>
          <w:rFonts w:asciiTheme="majorHAnsi" w:hAnsiTheme="majorHAnsi"/>
          <w:color w:val="0D0D0D"/>
          <w:sz w:val="20"/>
        </w:rPr>
        <w:t>,90</w:t>
      </w:r>
    </w:p>
    <w:p w:rsidR="00105BF7" w:rsidRPr="008954F2" w:rsidRDefault="00105BF7" w:rsidP="00105BF7">
      <w:pPr>
        <w:pStyle w:val="Semlista1"/>
        <w:framePr w:w="4062" w:wrap="auto" w:hAnchor="text" w:x="2406" w:y="1108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Data de vencimento da fatura: Todo dia 10.</w:t>
      </w:r>
    </w:p>
    <w:p w:rsidR="00105BF7" w:rsidRPr="008954F2" w:rsidRDefault="00105BF7" w:rsidP="00105BF7">
      <w:pPr>
        <w:pStyle w:val="Semlista1"/>
        <w:framePr w:w="5864" w:wrap="auto" w:hAnchor="text" w:x="2406" w:y="1181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Valor da emissão de 2ª, via de cartão de identificação: R$10,00</w:t>
      </w:r>
    </w:p>
    <w:p w:rsidR="00105BF7" w:rsidRPr="008954F2" w:rsidRDefault="00105BF7" w:rsidP="00105BF7">
      <w:pPr>
        <w:pStyle w:val="Semlista1"/>
        <w:framePr w:w="8991" w:wrap="auto" w:hAnchor="text" w:x="2406" w:y="1206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Multa por falta a consulta sem justificativa  com  até 6 horas de antecedência: R$15,00</w:t>
      </w:r>
    </w:p>
    <w:p w:rsidR="00105BF7" w:rsidRPr="008954F2" w:rsidRDefault="00105BF7" w:rsidP="00105BF7">
      <w:pPr>
        <w:pStyle w:val="Semlista1"/>
        <w:framePr w:w="8991" w:wrap="auto" w:hAnchor="text" w:x="2406" w:y="1206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b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A empresa  contratante compromete-se a realizar inclusões no plano somente de funcionários</w:t>
      </w:r>
    </w:p>
    <w:p w:rsidR="00105BF7" w:rsidRPr="008954F2" w:rsidRDefault="00105BF7" w:rsidP="00105BF7">
      <w:pPr>
        <w:pStyle w:val="Semlista1"/>
        <w:framePr w:w="8991" w:wrap="auto" w:hAnchor="text" w:x="2406" w:y="1206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b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devidamente registrados  conforme legislação vigente (CLT)</w:t>
      </w:r>
    </w:p>
    <w:p w:rsidR="00105BF7" w:rsidRPr="008954F2" w:rsidRDefault="00105BF7" w:rsidP="00105BF7">
      <w:pPr>
        <w:pStyle w:val="Semlista1"/>
        <w:framePr w:w="2346" w:wrap="auto" w:hAnchor="text" w:x="1700" w:y="1305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Início da vigência:</w:t>
      </w:r>
    </w:p>
    <w:p w:rsidR="00105BF7" w:rsidRPr="008954F2" w:rsidRDefault="001112FB" w:rsidP="00105BF7">
      <w:pPr>
        <w:pStyle w:val="Semlista1"/>
        <w:framePr w:w="2346" w:wrap="auto" w:hAnchor="text" w:x="1700" w:y="13051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>
        <w:rPr>
          <w:rFonts w:asciiTheme="majorHAnsi" w:hAnsiTheme="majorHAnsi"/>
          <w:color w:val="0D0D0D"/>
          <w:sz w:val="20"/>
          <w:lang w:val="pt-BR"/>
        </w:rPr>
        <w:t>04</w:t>
      </w:r>
      <w:r w:rsidR="00105BF7" w:rsidRPr="008954F2">
        <w:rPr>
          <w:rFonts w:asciiTheme="majorHAnsi" w:hAnsiTheme="majorHAnsi"/>
          <w:color w:val="0D0D0D"/>
          <w:sz w:val="20"/>
        </w:rPr>
        <w:t xml:space="preserve"> de</w:t>
      </w:r>
      <w:r w:rsidR="00812CC5">
        <w:rPr>
          <w:rFonts w:asciiTheme="majorHAnsi" w:hAnsiTheme="majorHAnsi"/>
          <w:color w:val="0D0D0D"/>
          <w:sz w:val="20"/>
          <w:lang w:val="pt-BR"/>
        </w:rPr>
        <w:t xml:space="preserve"> </w:t>
      </w:r>
      <w:r w:rsidR="005721DE">
        <w:rPr>
          <w:rFonts w:asciiTheme="majorHAnsi" w:hAnsiTheme="majorHAnsi"/>
          <w:color w:val="0D0D0D"/>
          <w:sz w:val="20"/>
          <w:lang w:val="pt-BR"/>
        </w:rPr>
        <w:t>fevereiro de 2.019.</w:t>
      </w:r>
    </w:p>
    <w:p w:rsidR="00105BF7" w:rsidRPr="008954F2" w:rsidRDefault="00105BF7" w:rsidP="00105BF7">
      <w:pPr>
        <w:pStyle w:val="Semlista1"/>
        <w:framePr w:w="10025" w:wrap="auto" w:hAnchor="text" w:x="1700" w:y="13823"/>
        <w:widowControl w:val="0"/>
        <w:autoSpaceDE w:val="0"/>
        <w:autoSpaceDN w:val="0"/>
        <w:spacing w:after="0" w:line="205" w:lineRule="exact"/>
        <w:rPr>
          <w:rFonts w:asciiTheme="majorHAnsi" w:hAnsiTheme="majorHAnsi" w:cs="Calibri"/>
          <w:color w:val="0D0D0D"/>
          <w:sz w:val="17"/>
        </w:rPr>
      </w:pPr>
      <w:r w:rsidRPr="008954F2">
        <w:rPr>
          <w:rFonts w:asciiTheme="majorHAnsi" w:hAnsiTheme="majorHAnsi" w:cs="Calibri"/>
          <w:color w:val="0D0D0D"/>
          <w:sz w:val="17"/>
        </w:rPr>
        <w:t xml:space="preserve">Recebi, li e compreendi o manual do usuário e guia de leitura contratual. Ciente também da disponibilidade do mesmo no site </w:t>
      </w:r>
    </w:p>
    <w:p w:rsidR="00105BF7" w:rsidRPr="008954F2" w:rsidRDefault="00105BF7" w:rsidP="00105BF7">
      <w:pPr>
        <w:pStyle w:val="Semlista1"/>
        <w:framePr w:w="10025" w:wrap="auto" w:hAnchor="text" w:x="1700" w:y="13823"/>
        <w:widowControl w:val="0"/>
        <w:autoSpaceDE w:val="0"/>
        <w:autoSpaceDN w:val="0"/>
        <w:spacing w:after="0" w:line="206" w:lineRule="exact"/>
        <w:rPr>
          <w:rFonts w:asciiTheme="majorHAnsi" w:hAnsiTheme="majorHAnsi"/>
          <w:color w:val="0D0D0D"/>
          <w:sz w:val="17"/>
        </w:rPr>
      </w:pPr>
      <w:r w:rsidRPr="008954F2">
        <w:rPr>
          <w:rFonts w:asciiTheme="majorHAnsi" w:hAnsiTheme="majorHAnsi"/>
          <w:color w:val="0D0D0D"/>
          <w:sz w:val="17"/>
          <w:u w:val="single"/>
        </w:rPr>
        <w:t>www.odontolive.com</w:t>
      </w:r>
      <w:r w:rsidRPr="008954F2">
        <w:rPr>
          <w:rFonts w:asciiTheme="majorHAnsi" w:hAnsiTheme="majorHAnsi"/>
          <w:color w:val="0D0D0D"/>
          <w:sz w:val="17"/>
        </w:rPr>
        <w:t xml:space="preserve"> . </w:t>
      </w:r>
    </w:p>
    <w:p w:rsidR="00105BF7" w:rsidRPr="008954F2" w:rsidRDefault="00105BF7" w:rsidP="00105BF7">
      <w:pPr>
        <w:pStyle w:val="Semlista1"/>
        <w:framePr w:w="2733" w:wrap="auto" w:hAnchor="text" w:x="1700" w:y="14771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D0D0D"/>
        </w:rPr>
      </w:pPr>
      <w:r w:rsidRPr="008954F2">
        <w:rPr>
          <w:rFonts w:asciiTheme="majorHAnsi" w:hAnsiTheme="majorHAnsi"/>
          <w:color w:val="0D0D0D"/>
        </w:rPr>
        <w:t>Assinatura da contratante: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996315</wp:posOffset>
            </wp:positionH>
            <wp:positionV relativeFrom="page">
              <wp:posOffset>5019040</wp:posOffset>
            </wp:positionV>
            <wp:extent cx="5906770" cy="189293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4F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1005840</wp:posOffset>
            </wp:positionH>
            <wp:positionV relativeFrom="page">
              <wp:posOffset>6778625</wp:posOffset>
            </wp:positionV>
            <wp:extent cx="5906770" cy="2777490"/>
            <wp:effectExtent l="0" t="0" r="0" b="381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4F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127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2087" w:wrap="auto" w:hAnchor="text" w:x="1700" w:y="154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Registro ANS: </w:t>
      </w:r>
      <w:r w:rsidRPr="008954F2">
        <w:rPr>
          <w:rFonts w:asciiTheme="majorHAnsi" w:hAnsiTheme="majorHAnsi"/>
          <w:color w:val="0D0D0D"/>
          <w:sz w:val="20"/>
        </w:rPr>
        <w:t xml:space="preserve"> 417831</w:t>
      </w:r>
    </w:p>
    <w:p w:rsidR="00105BF7" w:rsidRPr="008954F2" w:rsidRDefault="00105BF7" w:rsidP="00105BF7">
      <w:pPr>
        <w:pStyle w:val="Semlista1"/>
        <w:framePr w:w="2674" w:wrap="auto" w:hAnchor="text" w:x="3808" w:y="154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C.N.P.J: </w:t>
      </w:r>
      <w:r w:rsidRPr="008954F2">
        <w:rPr>
          <w:rFonts w:asciiTheme="majorHAnsi" w:hAnsiTheme="majorHAnsi"/>
          <w:color w:val="0D0D0D"/>
          <w:sz w:val="20"/>
        </w:rPr>
        <w:t xml:space="preserve"> 10.364.053/0001-45</w:t>
      </w:r>
    </w:p>
    <w:p w:rsidR="00105BF7" w:rsidRPr="008954F2" w:rsidRDefault="00105BF7" w:rsidP="00105BF7">
      <w:pPr>
        <w:pStyle w:val="Semlista1"/>
        <w:framePr w:w="7242" w:wrap="auto" w:hAnchor="text" w:x="1700" w:y="203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Razão Social: </w:t>
      </w:r>
      <w:r w:rsidRPr="008954F2">
        <w:rPr>
          <w:rFonts w:asciiTheme="majorHAnsi" w:hAnsiTheme="majorHAnsi" w:cs="Calibri"/>
          <w:color w:val="0D0D0D"/>
          <w:sz w:val="20"/>
        </w:rPr>
        <w:t>ODONTOLIVE OPERADORA DE PLANOS ODONTOLÓGICOS LTDA.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Contrato de prestação continuada de serviços, na forma de Plano Privado de Assistência a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Saúde, que celebram entre si, como contratada Odontolive Operadora de Planos Odontológicos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78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Ltda, atuando pelo nome fantasia Odontolive, classificada na modalidade odontologia de grupo,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83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doravante simplesmente denominada Contratada, com sede a Rua Abrão Antonio, 453 – </w:t>
      </w:r>
      <w:r w:rsidRPr="008954F2">
        <w:rPr>
          <w:rFonts w:asciiTheme="majorHAnsi" w:hAnsiTheme="majorHAnsi"/>
          <w:color w:val="0D0D0D"/>
          <w:sz w:val="20"/>
        </w:rPr>
        <w:t xml:space="preserve"> Birigui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78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– </w:t>
      </w:r>
      <w:r w:rsidRPr="008954F2">
        <w:rPr>
          <w:rFonts w:asciiTheme="majorHAnsi" w:hAnsiTheme="majorHAnsi"/>
          <w:color w:val="0D0D0D"/>
          <w:sz w:val="20"/>
        </w:rPr>
        <w:t>SP, CEP 16203-520, inscrita no CNPJ sob o no. 10.364.053/0001-45 e de outro CAMARA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84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 xml:space="preserve">MUNICIPAL DE BIRIGUI, com sede a AVENIDA NOVE DE JULHO, 2505 </w:t>
      </w:r>
      <w:r w:rsidRPr="008954F2">
        <w:rPr>
          <w:rFonts w:asciiTheme="majorHAnsi" w:hAnsiTheme="majorHAnsi" w:cs="Calibri"/>
          <w:color w:val="0D0D0D"/>
          <w:sz w:val="20"/>
        </w:rPr>
        <w:t xml:space="preserve">– </w:t>
      </w:r>
      <w:r w:rsidRPr="008954F2">
        <w:rPr>
          <w:rFonts w:asciiTheme="majorHAnsi" w:hAnsiTheme="majorHAnsi"/>
          <w:color w:val="0D0D0D"/>
          <w:sz w:val="20"/>
        </w:rPr>
        <w:t xml:space="preserve">NOVO JARDIM STABILE </w:t>
      </w:r>
      <w:r w:rsidRPr="008954F2">
        <w:rPr>
          <w:rFonts w:asciiTheme="majorHAnsi" w:hAnsiTheme="majorHAnsi" w:cs="Calibri"/>
          <w:color w:val="0D0D0D"/>
          <w:sz w:val="20"/>
        </w:rPr>
        <w:t xml:space="preserve"> –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78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 xml:space="preserve">Cidade BIRIGUI  </w:t>
      </w:r>
      <w:r w:rsidRPr="008954F2">
        <w:rPr>
          <w:rFonts w:asciiTheme="majorHAnsi" w:hAnsiTheme="majorHAnsi" w:cs="Calibri"/>
          <w:color w:val="0D0D0D"/>
          <w:sz w:val="20"/>
        </w:rPr>
        <w:t xml:space="preserve">– </w:t>
      </w:r>
      <w:r w:rsidRPr="008954F2">
        <w:rPr>
          <w:rFonts w:asciiTheme="majorHAnsi" w:hAnsiTheme="majorHAnsi"/>
          <w:color w:val="0D0D0D"/>
          <w:sz w:val="20"/>
        </w:rPr>
        <w:t>Estado SP,  CEP 16204-050, inscrita no CNPJ sob o no. 49.577.760/0001-55 e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inscrição estadual </w:t>
      </w:r>
      <w:r w:rsidR="001B4493">
        <w:rPr>
          <w:rFonts w:asciiTheme="majorHAnsi" w:hAnsiTheme="majorHAnsi" w:cs="Calibri"/>
          <w:color w:val="0D0D0D"/>
          <w:sz w:val="20"/>
          <w:lang w:val="pt-BR"/>
        </w:rPr>
        <w:t>isenta</w:t>
      </w:r>
      <w:r w:rsidRPr="008954F2">
        <w:rPr>
          <w:rFonts w:asciiTheme="majorHAnsi" w:hAnsiTheme="majorHAnsi" w:cs="Calibri"/>
          <w:color w:val="0D0D0D"/>
          <w:sz w:val="20"/>
        </w:rPr>
        <w:t>, doravante denominada simplesmente Contratante, o qual é regido pelas</w:t>
      </w:r>
    </w:p>
    <w:p w:rsidR="00105BF7" w:rsidRPr="008954F2" w:rsidRDefault="00105BF7" w:rsidP="00105BF7">
      <w:pPr>
        <w:pStyle w:val="Semlista1"/>
        <w:framePr w:w="8970" w:wrap="auto" w:hAnchor="text" w:x="1700" w:y="2565"/>
        <w:widowControl w:val="0"/>
        <w:autoSpaceDE w:val="0"/>
        <w:autoSpaceDN w:val="0"/>
        <w:spacing w:after="0" w:line="278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clausulas e condições abaixo:</w:t>
      </w:r>
    </w:p>
    <w:p w:rsidR="00105BF7" w:rsidRPr="008954F2" w:rsidRDefault="00105BF7" w:rsidP="00105BF7">
      <w:pPr>
        <w:pStyle w:val="Semlista1"/>
        <w:framePr w:w="1388" w:wrap="auto" w:hAnchor="text" w:x="1887" w:y="5580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Dados Gerais</w:t>
      </w:r>
    </w:p>
    <w:p w:rsidR="00105BF7" w:rsidRPr="008954F2" w:rsidRDefault="00105BF7" w:rsidP="00105BF7">
      <w:pPr>
        <w:pStyle w:val="Semlista1"/>
        <w:framePr w:w="3215" w:wrap="auto" w:hAnchor="text" w:x="2324" w:y="6161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Contratação: </w:t>
      </w:r>
      <w:r w:rsidRPr="008954F2">
        <w:rPr>
          <w:rFonts w:asciiTheme="majorHAnsi" w:hAnsiTheme="majorHAnsi"/>
          <w:color w:val="0D0D0D"/>
          <w:sz w:val="20"/>
        </w:rPr>
        <w:t>Coletivo empresarial</w:t>
      </w:r>
    </w:p>
    <w:p w:rsidR="00105BF7" w:rsidRPr="008954F2" w:rsidRDefault="00105BF7" w:rsidP="00105BF7">
      <w:pPr>
        <w:pStyle w:val="Semlista1"/>
        <w:framePr w:w="3215" w:wrap="auto" w:hAnchor="text" w:x="2324" w:y="6161"/>
        <w:widowControl w:val="0"/>
        <w:autoSpaceDE w:val="0"/>
        <w:autoSpaceDN w:val="0"/>
        <w:spacing w:after="0" w:line="202" w:lineRule="exact"/>
        <w:rPr>
          <w:rFonts w:asciiTheme="majorHAnsi" w:hAnsiTheme="majorHAnsi"/>
          <w:color w:val="0D0D0D"/>
          <w:sz w:val="15"/>
        </w:rPr>
      </w:pPr>
      <w:r w:rsidRPr="008954F2">
        <w:rPr>
          <w:rFonts w:asciiTheme="majorHAnsi" w:hAnsiTheme="majorHAnsi" w:cs="Verdana"/>
          <w:b/>
          <w:color w:val="0D0D0D"/>
          <w:sz w:val="15"/>
        </w:rPr>
        <w:t xml:space="preserve">Nº Registro:  </w:t>
      </w:r>
      <w:r w:rsidRPr="008954F2">
        <w:rPr>
          <w:rFonts w:asciiTheme="majorHAnsi" w:hAnsiTheme="majorHAnsi"/>
          <w:color w:val="0D0D0D"/>
          <w:sz w:val="15"/>
        </w:rPr>
        <w:t>469.258/13-6</w:t>
      </w:r>
    </w:p>
    <w:p w:rsidR="00105BF7" w:rsidRPr="008954F2" w:rsidRDefault="00105BF7" w:rsidP="00105BF7">
      <w:pPr>
        <w:pStyle w:val="Semlista1"/>
        <w:framePr w:w="3212" w:wrap="auto" w:hAnchor="text" w:x="2324" w:y="6646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Abrangência Geográfica: </w:t>
      </w:r>
      <w:r w:rsidRPr="008954F2">
        <w:rPr>
          <w:rFonts w:asciiTheme="majorHAnsi" w:hAnsiTheme="majorHAnsi"/>
          <w:color w:val="0D0D0D"/>
          <w:sz w:val="20"/>
        </w:rPr>
        <w:t xml:space="preserve"> Nacional</w:t>
      </w:r>
    </w:p>
    <w:p w:rsidR="00105BF7" w:rsidRPr="008954F2" w:rsidRDefault="00105BF7" w:rsidP="00105BF7">
      <w:pPr>
        <w:pStyle w:val="Semlista1"/>
        <w:framePr w:w="3838" w:wrap="auto" w:hAnchor="text" w:x="2324" w:y="6953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Segmentação Assistencial: </w:t>
      </w:r>
      <w:r w:rsidRPr="008954F2">
        <w:rPr>
          <w:rFonts w:asciiTheme="majorHAnsi" w:hAnsiTheme="majorHAnsi" w:cs="Calibri"/>
          <w:color w:val="0D0D0D"/>
          <w:sz w:val="20"/>
        </w:rPr>
        <w:t xml:space="preserve"> Odontológico</w:t>
      </w:r>
    </w:p>
    <w:p w:rsidR="00105BF7" w:rsidRPr="008954F2" w:rsidRDefault="00105BF7" w:rsidP="00105BF7">
      <w:pPr>
        <w:pStyle w:val="Semlista1"/>
        <w:framePr w:w="3528" w:wrap="auto" w:hAnchor="text" w:x="2324" w:y="725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Formação do Preço: </w:t>
      </w:r>
      <w:r w:rsidRPr="008954F2">
        <w:rPr>
          <w:rFonts w:asciiTheme="majorHAnsi" w:hAnsiTheme="majorHAnsi" w:cs="Calibri"/>
          <w:color w:val="0D0D0D"/>
          <w:sz w:val="20"/>
        </w:rPr>
        <w:t xml:space="preserve"> Pré-estabelecido</w:t>
      </w:r>
    </w:p>
    <w:p w:rsidR="00105BF7" w:rsidRPr="008954F2" w:rsidRDefault="00105BF7" w:rsidP="00105BF7">
      <w:pPr>
        <w:pStyle w:val="Semlista1"/>
        <w:framePr w:w="8513" w:wrap="auto" w:hAnchor="text" w:x="2324" w:y="755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Vínculo do Beneficiário: </w:t>
      </w:r>
      <w:r w:rsidRPr="008954F2">
        <w:rPr>
          <w:rFonts w:asciiTheme="majorHAnsi" w:hAnsiTheme="majorHAnsi" w:cs="Calibri"/>
          <w:color w:val="0D0D0D"/>
          <w:sz w:val="20"/>
        </w:rPr>
        <w:t>Com vínculo empregatício ativo, Com vínculo empregatício inativo</w:t>
      </w:r>
    </w:p>
    <w:p w:rsidR="00105BF7" w:rsidRPr="008954F2" w:rsidRDefault="00105BF7" w:rsidP="00105BF7">
      <w:pPr>
        <w:pStyle w:val="Semlista1"/>
        <w:framePr w:w="8513" w:wrap="auto" w:hAnchor="text" w:x="2324" w:y="7558"/>
        <w:widowControl w:val="0"/>
        <w:autoSpaceDE w:val="0"/>
        <w:autoSpaceDN w:val="0"/>
        <w:spacing w:after="0" w:line="307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Padrão de Acomodação: </w:t>
      </w:r>
      <w:r w:rsidRPr="008954F2">
        <w:rPr>
          <w:rFonts w:asciiTheme="majorHAnsi" w:hAnsiTheme="majorHAnsi" w:cs="Calibri"/>
          <w:color w:val="0D0D0D"/>
          <w:sz w:val="20"/>
        </w:rPr>
        <w:t>Não se aplica à este contrato.</w:t>
      </w:r>
    </w:p>
    <w:p w:rsidR="00105BF7" w:rsidRPr="008954F2" w:rsidRDefault="00105BF7" w:rsidP="00105BF7">
      <w:pPr>
        <w:pStyle w:val="Semlista1"/>
        <w:framePr w:w="8513" w:wrap="auto" w:hAnchor="text" w:x="2324" w:y="7558"/>
        <w:widowControl w:val="0"/>
        <w:autoSpaceDE w:val="0"/>
        <w:autoSpaceDN w:val="0"/>
        <w:spacing w:after="0" w:line="302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Plano opera exclusivamente como Livre Escolha: </w:t>
      </w:r>
      <w:r w:rsidRPr="008954F2">
        <w:rPr>
          <w:rFonts w:asciiTheme="majorHAnsi" w:hAnsiTheme="majorHAnsi" w:cs="Calibri"/>
          <w:color w:val="0D0D0D"/>
          <w:sz w:val="20"/>
        </w:rPr>
        <w:t xml:space="preserve"> Não</w:t>
      </w:r>
    </w:p>
    <w:p w:rsidR="00105BF7" w:rsidRPr="008954F2" w:rsidRDefault="00105BF7" w:rsidP="00105BF7">
      <w:pPr>
        <w:pStyle w:val="Semlista1"/>
        <w:framePr w:w="2015" w:wrap="auto" w:hAnchor="text" w:x="1887" w:y="926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b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Instrumento Jurídico</w:t>
      </w:r>
    </w:p>
    <w:p w:rsidR="00105BF7" w:rsidRPr="008954F2" w:rsidRDefault="00105BF7" w:rsidP="00105BF7">
      <w:pPr>
        <w:pStyle w:val="Semlista1"/>
        <w:framePr w:w="1047" w:wrap="auto" w:hAnchor="text" w:x="3985" w:y="984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I</w:t>
      </w:r>
    </w:p>
    <w:p w:rsidR="00105BF7" w:rsidRPr="008954F2" w:rsidRDefault="00105BF7" w:rsidP="00105BF7">
      <w:pPr>
        <w:pStyle w:val="Semlista1"/>
        <w:framePr w:w="4900" w:wrap="auto" w:hAnchor="text" w:x="2622" w:y="10147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/>
          <w:color w:val="0D0D0D"/>
          <w:sz w:val="20"/>
        </w:rPr>
        <w:t>ATRIBUTOS DO CONTRATO</w:t>
      </w:r>
    </w:p>
    <w:p w:rsidR="00105BF7" w:rsidRPr="008954F2" w:rsidRDefault="00105BF7" w:rsidP="00105BF7">
      <w:pPr>
        <w:pStyle w:val="Semlista1"/>
        <w:framePr w:w="4900" w:wrap="auto" w:hAnchor="text" w:x="2622" w:y="10147"/>
        <w:widowControl w:val="0"/>
        <w:autoSpaceDE w:val="0"/>
        <w:autoSpaceDN w:val="0"/>
        <w:spacing w:after="0" w:line="307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I - Todos</w:t>
      </w:r>
    </w:p>
    <w:p w:rsidR="00105BF7" w:rsidRPr="008954F2" w:rsidRDefault="00105BF7" w:rsidP="00105BF7">
      <w:pPr>
        <w:pStyle w:val="Semlista1"/>
        <w:framePr w:w="4900" w:wrap="auto" w:hAnchor="text" w:x="2622" w:y="10147"/>
        <w:widowControl w:val="0"/>
        <w:autoSpaceDE w:val="0"/>
        <w:autoSpaceDN w:val="0"/>
        <w:spacing w:after="0" w:line="302" w:lineRule="exact"/>
        <w:ind w:left="96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/>
          <w:color w:val="0D0D0D"/>
          <w:sz w:val="20"/>
        </w:rPr>
        <w:t>Atributos do Contrato</w:t>
      </w:r>
    </w:p>
    <w:p w:rsidR="00105BF7" w:rsidRPr="008954F2" w:rsidRDefault="00105BF7" w:rsidP="00105BF7">
      <w:pPr>
        <w:pStyle w:val="Semlista1"/>
        <w:framePr w:w="4900" w:wrap="auto" w:hAnchor="text" w:x="2622" w:y="10147"/>
        <w:widowControl w:val="0"/>
        <w:autoSpaceDE w:val="0"/>
        <w:autoSpaceDN w:val="0"/>
        <w:spacing w:after="0" w:line="302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9390" w:wrap="auto" w:hAnchor="text" w:x="1700" w:y="1136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Este Contrato tem por objeto a prestação continuada de serviços, sem limite financeiro, na forma de</w:t>
      </w:r>
    </w:p>
    <w:p w:rsidR="00105BF7" w:rsidRPr="008954F2" w:rsidRDefault="00105BF7" w:rsidP="00105BF7">
      <w:pPr>
        <w:pStyle w:val="Semlista1"/>
        <w:framePr w:w="9390" w:wrap="auto" w:hAnchor="text" w:x="1700" w:y="1136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Plano Privado de Assistência à Saúde, conforme previsto no Inciso I, artigo 1º da Lei nº 9.656/98,</w:t>
      </w:r>
    </w:p>
    <w:p w:rsidR="00105BF7" w:rsidRPr="008954F2" w:rsidRDefault="00105BF7" w:rsidP="00105BF7">
      <w:pPr>
        <w:pStyle w:val="Semlista1"/>
        <w:framePr w:w="9390" w:wrap="auto" w:hAnchor="text" w:x="1700" w:y="1136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visando à Assistência Odontológica.</w:t>
      </w:r>
    </w:p>
    <w:p w:rsidR="00105BF7" w:rsidRPr="008954F2" w:rsidRDefault="00105BF7" w:rsidP="00105BF7">
      <w:pPr>
        <w:pStyle w:val="Semlista1"/>
        <w:framePr w:w="9575" w:wrap="auto" w:hAnchor="text" w:x="1700" w:y="12341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 cobertura contratual compreende todos os procedimentos previstos no Rol de Procedimentos</w:t>
      </w:r>
    </w:p>
    <w:p w:rsidR="00105BF7" w:rsidRPr="008954F2" w:rsidRDefault="00105BF7" w:rsidP="00105BF7">
      <w:pPr>
        <w:pStyle w:val="Semlista1"/>
        <w:framePr w:w="9575" w:wrap="auto" w:hAnchor="text" w:x="1700" w:y="1234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Odontológicos da ANS vigente à época do evento e Classificação Estatística Internacional de Doenças e</w:t>
      </w:r>
    </w:p>
    <w:p w:rsidR="00105BF7" w:rsidRPr="008954F2" w:rsidRDefault="00105BF7" w:rsidP="00105BF7">
      <w:pPr>
        <w:pStyle w:val="Semlista1"/>
        <w:framePr w:w="9575" w:wrap="auto" w:hAnchor="text" w:x="1700" w:y="1234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Problemas com a Saúde, da Organização Mundial de Saúde (CID 10), no que se refere à saúde bucal.</w:t>
      </w:r>
    </w:p>
    <w:p w:rsidR="00105BF7" w:rsidRPr="008954F2" w:rsidRDefault="00105BF7" w:rsidP="00105BF7">
      <w:pPr>
        <w:pStyle w:val="Semlista1"/>
        <w:framePr w:w="9217" w:wrap="auto" w:hAnchor="text" w:x="1700" w:y="1332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presente contrato é de adesão, bilateral, gerando direitos e obrigações para as partes, conforme</w:t>
      </w:r>
    </w:p>
    <w:p w:rsidR="00105BF7" w:rsidRPr="008954F2" w:rsidRDefault="00105BF7" w:rsidP="00105BF7">
      <w:pPr>
        <w:pStyle w:val="Semlista1"/>
        <w:framePr w:w="9217" w:wrap="auto" w:hAnchor="text" w:x="1700" w:y="1332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dispõe o Código Civil Brasileiro, estando também sujeito às disposições do Código de Defesa do</w:t>
      </w:r>
    </w:p>
    <w:p w:rsidR="00105BF7" w:rsidRPr="008954F2" w:rsidRDefault="00105BF7" w:rsidP="00105BF7">
      <w:pPr>
        <w:pStyle w:val="Semlista1"/>
        <w:framePr w:w="9217" w:wrap="auto" w:hAnchor="text" w:x="1700" w:y="13320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Consumidor.</w:t>
      </w:r>
    </w:p>
    <w:p w:rsidR="00105BF7" w:rsidRPr="008954F2" w:rsidRDefault="00105BF7" w:rsidP="00105BF7">
      <w:pPr>
        <w:pStyle w:val="Semlista1"/>
        <w:framePr w:w="1100" w:wrap="auto" w:hAnchor="text" w:x="3985" w:y="1411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II</w:t>
      </w:r>
    </w:p>
    <w:p w:rsidR="00105BF7" w:rsidRPr="008954F2" w:rsidRDefault="00105BF7" w:rsidP="00105BF7">
      <w:pPr>
        <w:pStyle w:val="Semlista1"/>
        <w:framePr w:w="4872" w:wrap="auto" w:hAnchor="text" w:x="2622" w:y="14415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CONDIÇÕES DE ADMISSÃO</w:t>
      </w:r>
    </w:p>
    <w:p w:rsidR="00105BF7" w:rsidRPr="008954F2" w:rsidRDefault="00105BF7" w:rsidP="00105BF7">
      <w:pPr>
        <w:pStyle w:val="Semlista1"/>
        <w:framePr w:w="4872" w:wrap="auto" w:hAnchor="text" w:x="2622" w:y="14415"/>
        <w:widowControl w:val="0"/>
        <w:autoSpaceDE w:val="0"/>
        <w:autoSpaceDN w:val="0"/>
        <w:spacing w:after="0" w:line="307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II - Empresarial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3515995</wp:posOffset>
            </wp:positionV>
            <wp:extent cx="5430520" cy="21336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4F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5711190</wp:posOffset>
            </wp:positionV>
            <wp:extent cx="5430520" cy="356870"/>
            <wp:effectExtent l="0" t="0" r="0" b="508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4462" w:wrap="auto" w:hAnchor="text" w:x="2718" w:y="15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Condições de Admissão</w:t>
      </w:r>
    </w:p>
    <w:p w:rsidR="00105BF7" w:rsidRPr="008954F2" w:rsidRDefault="00105BF7" w:rsidP="00105BF7">
      <w:pPr>
        <w:pStyle w:val="Semlista1"/>
        <w:framePr w:w="2048" w:wrap="auto" w:hAnchor="text" w:x="2871" w:y="1835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9609" w:wrap="auto" w:hAnchor="text" w:x="1700" w:y="213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Plano privado de assistência à saúde coletivo empresarial é aquele que oferece cobertura da atenção</w:t>
      </w:r>
    </w:p>
    <w:p w:rsidR="00105BF7" w:rsidRPr="008954F2" w:rsidRDefault="00105BF7" w:rsidP="00105BF7">
      <w:pPr>
        <w:pStyle w:val="Semlista1"/>
        <w:framePr w:w="9609" w:wrap="auto" w:hAnchor="text" w:x="1700" w:y="213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prestada à população delimitada e vinculada à CONTRATANTE por relação empregatícia ou estatutária.</w:t>
      </w:r>
    </w:p>
    <w:p w:rsidR="00105BF7" w:rsidRPr="008954F2" w:rsidRDefault="00105BF7" w:rsidP="00105BF7">
      <w:pPr>
        <w:pStyle w:val="Semlista1"/>
        <w:framePr w:w="9502" w:wrap="auto" w:hAnchor="text" w:x="1700" w:y="286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Podem ser inscritos no plano como Beneficiários Titulares as pessoas que comprovem o(s) seguinte(s)</w:t>
      </w:r>
    </w:p>
    <w:p w:rsidR="00105BF7" w:rsidRPr="008954F2" w:rsidRDefault="00105BF7" w:rsidP="00105BF7">
      <w:pPr>
        <w:pStyle w:val="Semlista1"/>
        <w:framePr w:w="9502" w:wrap="auto" w:hAnchor="text" w:x="1700" w:y="286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vínculo(s) com a CONTRATANTE:</w:t>
      </w:r>
    </w:p>
    <w:p w:rsidR="00105BF7" w:rsidRPr="008954F2" w:rsidRDefault="00105BF7" w:rsidP="00105BF7">
      <w:pPr>
        <w:pStyle w:val="Semlista1"/>
        <w:framePr w:w="9502" w:wrap="auto" w:hAnchor="text" w:x="1700" w:y="286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Empregatício Ativo e Empregatício Inativo.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Podem ser inscritos pelo Titular como Beneficiários Dependentes, a qualquer tempo, mediante a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comprovação das qualidades abaixo indicadas e da dependência econômica em relação àquele: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a) O cônjuge;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O companheiro, havendo união estável na forma da lei, sem eventual concorrência com o cônjuge salvo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por decisão judicial.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Os filhos e enteados, ambos com até 18 anos incompletos ou, se estudantes universitários, até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24 anos incompletos;</w:t>
      </w:r>
    </w:p>
    <w:p w:rsidR="00105BF7" w:rsidRPr="008954F2" w:rsidRDefault="00105BF7" w:rsidP="00105BF7">
      <w:pPr>
        <w:pStyle w:val="Semlista1"/>
        <w:framePr w:w="9946" w:wrap="auto" w:hAnchor="text" w:x="1700" w:y="384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d) Os tutelados e os menores sob guarda;</w:t>
      </w:r>
    </w:p>
    <w:p w:rsidR="00105BF7" w:rsidRPr="008954F2" w:rsidRDefault="00105BF7" w:rsidP="00105BF7">
      <w:pPr>
        <w:pStyle w:val="Semlista1"/>
        <w:framePr w:w="5972" w:wrap="auto" w:hAnchor="text" w:x="1700" w:y="580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Os dependentes até 3º grau consanguíneo e 2º por afinidade.</w:t>
      </w:r>
    </w:p>
    <w:p w:rsidR="00105BF7" w:rsidRPr="008954F2" w:rsidRDefault="00105BF7" w:rsidP="00105BF7">
      <w:pPr>
        <w:pStyle w:val="Semlista1"/>
        <w:framePr w:w="9822" w:wrap="auto" w:hAnchor="text" w:x="1700" w:y="629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adesão do grupo familiar dependerá da participação do Titular no plano privado de assistência à saúde.</w:t>
      </w:r>
    </w:p>
    <w:p w:rsidR="00105BF7" w:rsidRPr="008954F2" w:rsidRDefault="00105BF7" w:rsidP="00105BF7">
      <w:pPr>
        <w:pStyle w:val="Semlista1"/>
        <w:framePr w:w="9980" w:wrap="auto" w:hAnchor="text" w:x="1700" w:y="677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 caso de inscrição de filho adotivo menor de 12 (doze) anos, serão aproveitados os períodos de carência</w:t>
      </w:r>
    </w:p>
    <w:p w:rsidR="00105BF7" w:rsidRPr="008954F2" w:rsidRDefault="00105BF7" w:rsidP="00105BF7">
      <w:pPr>
        <w:pStyle w:val="Semlista1"/>
        <w:framePr w:w="9980" w:wrap="auto" w:hAnchor="text" w:x="1700" w:y="677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já cumpridos pelo Beneficiário Titular ou Dependente adotante.</w:t>
      </w:r>
    </w:p>
    <w:p w:rsidR="00105BF7" w:rsidRPr="008954F2" w:rsidRDefault="00105BF7" w:rsidP="00105BF7">
      <w:pPr>
        <w:pStyle w:val="Semlista1"/>
        <w:framePr w:w="9855" w:wrap="auto" w:hAnchor="text" w:x="1700" w:y="751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Podem ser inscritos no plano como Beneficiários Titulares os ex-empregados aposentados e demitidos ou</w:t>
      </w:r>
    </w:p>
    <w:p w:rsidR="00105BF7" w:rsidRPr="008954F2" w:rsidRDefault="00105BF7" w:rsidP="00105BF7">
      <w:pPr>
        <w:pStyle w:val="Semlista1"/>
        <w:framePr w:w="9855" w:wrap="auto" w:hAnchor="text" w:x="1700" w:y="751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exonerados sem justa causa da CONTRATANTE que foram beneficiários titulares do Plano.</w:t>
      </w:r>
    </w:p>
    <w:p w:rsidR="00105BF7" w:rsidRPr="008954F2" w:rsidRDefault="00105BF7" w:rsidP="00105BF7">
      <w:pPr>
        <w:pStyle w:val="Semlista1"/>
        <w:framePr w:w="10040" w:wrap="auto" w:hAnchor="text" w:x="1700" w:y="824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Poderão ser inscritos no plano, ainda, os Beneficiários Dependentes que se encontravam regularmente</w:t>
      </w:r>
    </w:p>
    <w:p w:rsidR="00105BF7" w:rsidRPr="008954F2" w:rsidRDefault="00105BF7" w:rsidP="00105BF7">
      <w:pPr>
        <w:pStyle w:val="Semlista1"/>
        <w:framePr w:w="10040" w:wrap="auto" w:hAnchor="text" w:x="1700" w:y="824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inscritos no plano oferecido pelo empregador, quando da vigência do contrato de trabalho do beneficiário</w:t>
      </w:r>
    </w:p>
    <w:p w:rsidR="00105BF7" w:rsidRPr="008954F2" w:rsidRDefault="00105BF7" w:rsidP="00105BF7">
      <w:pPr>
        <w:pStyle w:val="Semlista1"/>
        <w:framePr w:w="10040" w:wrap="auto" w:hAnchor="text" w:x="1700" w:y="824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titular com a pessoa jurídica contratante, ressalvada a possibilidade de inclusão de novo cônjuge e filhos do</w:t>
      </w:r>
    </w:p>
    <w:p w:rsidR="00105BF7" w:rsidRPr="008954F2" w:rsidRDefault="00105BF7" w:rsidP="00105BF7">
      <w:pPr>
        <w:pStyle w:val="Semlista1"/>
        <w:framePr w:w="10040" w:wrap="auto" w:hAnchor="text" w:x="1700" w:y="824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ex-empregado demitido ou exonerado sem justa causa ou aposentado no período de manutenção da</w:t>
      </w:r>
    </w:p>
    <w:p w:rsidR="00105BF7" w:rsidRPr="008954F2" w:rsidRDefault="00105BF7" w:rsidP="00105BF7">
      <w:pPr>
        <w:pStyle w:val="Semlista1"/>
        <w:framePr w:w="10040" w:wrap="auto" w:hAnchor="text" w:x="1700" w:y="824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condição de beneficiário.</w:t>
      </w:r>
    </w:p>
    <w:p w:rsidR="00105BF7" w:rsidRPr="008954F2" w:rsidRDefault="00105BF7" w:rsidP="00105BF7">
      <w:pPr>
        <w:pStyle w:val="Semlista1"/>
        <w:framePr w:w="1148" w:wrap="auto" w:hAnchor="text" w:x="3985" w:y="9887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III</w:t>
      </w:r>
    </w:p>
    <w:p w:rsidR="00105BF7" w:rsidRPr="008954F2" w:rsidRDefault="00105BF7" w:rsidP="00105BF7">
      <w:pPr>
        <w:pStyle w:val="Semlista1"/>
        <w:framePr w:w="6811" w:wrap="auto" w:hAnchor="text" w:x="2622" w:y="10190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/>
          <w:color w:val="0D0D0D"/>
          <w:sz w:val="20"/>
        </w:rPr>
        <w:t>COBERTURAS E PROCEDIMENTOS GARANTIDOS</w:t>
      </w:r>
    </w:p>
    <w:p w:rsidR="00105BF7" w:rsidRPr="008954F2" w:rsidRDefault="00105BF7" w:rsidP="00105BF7">
      <w:pPr>
        <w:pStyle w:val="Semlista1"/>
        <w:framePr w:w="6811" w:wrap="auto" w:hAnchor="text" w:x="2622" w:y="10190"/>
        <w:widowControl w:val="0"/>
        <w:autoSpaceDE w:val="0"/>
        <w:autoSpaceDN w:val="0"/>
        <w:spacing w:after="0" w:line="307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III - Todos</w:t>
      </w:r>
    </w:p>
    <w:p w:rsidR="00105BF7" w:rsidRPr="008954F2" w:rsidRDefault="00105BF7" w:rsidP="00105BF7">
      <w:pPr>
        <w:pStyle w:val="Semlista1"/>
        <w:framePr w:w="6013" w:wrap="auto" w:hAnchor="text" w:x="2718" w:y="10799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/>
          <w:color w:val="0D0D0D"/>
          <w:sz w:val="20"/>
        </w:rPr>
        <w:t>Coberturas e Procedimentos Garantidos</w:t>
      </w:r>
    </w:p>
    <w:p w:rsidR="00105BF7" w:rsidRPr="008954F2" w:rsidRDefault="00105BF7" w:rsidP="00105BF7">
      <w:pPr>
        <w:pStyle w:val="Semlista1"/>
        <w:framePr w:w="6013" w:wrap="auto" w:hAnchor="text" w:x="2718" w:y="10799"/>
        <w:widowControl w:val="0"/>
        <w:autoSpaceDE w:val="0"/>
        <w:autoSpaceDN w:val="0"/>
        <w:spacing w:after="0" w:line="307" w:lineRule="exact"/>
        <w:ind w:left="154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10064" w:wrap="auto" w:hAnchor="text" w:x="1700" w:y="1165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Esta cobertura se refere aos procedimentos odontológicos previstos no Rol de Procedimentos e Eventos em</w:t>
      </w:r>
    </w:p>
    <w:p w:rsidR="00105BF7" w:rsidRPr="008954F2" w:rsidRDefault="00105BF7" w:rsidP="00105BF7">
      <w:pPr>
        <w:pStyle w:val="Semlista1"/>
        <w:framePr w:w="10064" w:wrap="auto" w:hAnchor="text" w:x="1700" w:y="1165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Saúde, instituído pela Agência Nacional de Saúde Suplementar, vigente na época da realização do evento,</w:t>
      </w:r>
    </w:p>
    <w:p w:rsidR="00105BF7" w:rsidRPr="008954F2" w:rsidRDefault="00105BF7" w:rsidP="00105BF7">
      <w:pPr>
        <w:pStyle w:val="Semlista1"/>
        <w:framePr w:w="10064" w:wrap="auto" w:hAnchor="text" w:x="1700" w:y="11654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para todas as especialidades reconhecidas pelos Conselhos Federais de Odontologia (CFO), visando o</w:t>
      </w:r>
    </w:p>
    <w:p w:rsidR="00105BF7" w:rsidRPr="008954F2" w:rsidRDefault="00105BF7" w:rsidP="00105BF7">
      <w:pPr>
        <w:pStyle w:val="Semlista1"/>
        <w:framePr w:w="10064" w:wrap="auto" w:hAnchor="text" w:x="1700" w:y="11654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tratamento das doenças constantes na Classificação Estatística Internacional de Doenças e Problemas</w:t>
      </w:r>
    </w:p>
    <w:p w:rsidR="00105BF7" w:rsidRPr="008954F2" w:rsidRDefault="00105BF7" w:rsidP="00105BF7">
      <w:pPr>
        <w:pStyle w:val="Semlista1"/>
        <w:framePr w:w="10064" w:wrap="auto" w:hAnchor="text" w:x="1700" w:y="1165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Relacionados com a Saúde (CID-10), da Organização Mundial de Saúde (OMS), relacionadas à saúde bucal,</w:t>
      </w:r>
    </w:p>
    <w:p w:rsidR="00105BF7" w:rsidRPr="008954F2" w:rsidRDefault="00105BF7" w:rsidP="00105BF7">
      <w:pPr>
        <w:pStyle w:val="Semlista1"/>
        <w:framePr w:w="10064" w:wrap="auto" w:hAnchor="text" w:x="1700" w:y="11654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incluindo:</w:t>
      </w:r>
    </w:p>
    <w:p w:rsidR="00105BF7" w:rsidRPr="008954F2" w:rsidRDefault="00105BF7" w:rsidP="00105BF7">
      <w:pPr>
        <w:pStyle w:val="Semlista1"/>
        <w:framePr w:w="10110" w:wrap="auto" w:hAnchor="text" w:x="1700" w:y="1336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cobertura de exame clínico, de procedimentos diagnósticos, atendimentos de urgência e emergência</w:t>
      </w:r>
    </w:p>
    <w:p w:rsidR="00105BF7" w:rsidRPr="008954F2" w:rsidRDefault="00105BF7" w:rsidP="00105BF7">
      <w:pPr>
        <w:pStyle w:val="Semlista1"/>
        <w:framePr w:w="10110" w:wrap="auto" w:hAnchor="text" w:x="1700" w:y="1336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odontológicos, exames auxiliares ou complementares, tratamentos e demais procedimentos ambulatorias</w:t>
      </w:r>
    </w:p>
    <w:p w:rsidR="00105BF7" w:rsidRPr="008954F2" w:rsidRDefault="00105BF7" w:rsidP="00105BF7">
      <w:pPr>
        <w:pStyle w:val="Semlista1"/>
        <w:framePr w:w="10110" w:wrap="auto" w:hAnchor="text" w:x="1700" w:y="1336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solicitados pelo cirurgião-dentista assistente com a finalidade de complementar o diagnóstico do paciente,</w:t>
      </w:r>
    </w:p>
    <w:p w:rsidR="00105BF7" w:rsidRPr="008954F2" w:rsidRDefault="00105BF7" w:rsidP="00105BF7">
      <w:pPr>
        <w:pStyle w:val="Semlista1"/>
        <w:framePr w:w="10110" w:wrap="auto" w:hAnchor="text" w:x="1700" w:y="13364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tais como, procedimentos de prevenção, dentística, endodontia, periodontia e cirurgia, relacionados no Rol</w:t>
      </w:r>
    </w:p>
    <w:p w:rsidR="00105BF7" w:rsidRPr="008954F2" w:rsidRDefault="00105BF7" w:rsidP="00105BF7">
      <w:pPr>
        <w:pStyle w:val="Semlista1"/>
        <w:framePr w:w="10110" w:wrap="auto" w:hAnchor="text" w:x="1700" w:y="1336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 Procedimentos Odontológicos, instituído pela agência nacional de saúde suplementar vigente à época do</w:t>
      </w:r>
    </w:p>
    <w:p w:rsidR="00105BF7" w:rsidRPr="008954F2" w:rsidRDefault="00105BF7" w:rsidP="00105BF7">
      <w:pPr>
        <w:pStyle w:val="Semlista1"/>
        <w:framePr w:w="10110" w:wrap="auto" w:hAnchor="text" w:x="1700" w:y="1336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evento, realizados em consultórios credenciados ou centros clínicos odontológicos da rede;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9972" w:wrap="auto" w:hAnchor="text" w:x="1700" w:y="15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- Os honorários e materiais utilizados pelo cirurgião-dentista quando, por imperativo clínico, for necessária</w:t>
      </w:r>
    </w:p>
    <w:p w:rsidR="00105BF7" w:rsidRPr="008954F2" w:rsidRDefault="00105BF7" w:rsidP="00105BF7">
      <w:pPr>
        <w:pStyle w:val="Semlista1"/>
        <w:framePr w:w="9972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estrutura hospitalar para a realização de procedimentos.</w:t>
      </w:r>
    </w:p>
    <w:p w:rsidR="00105BF7" w:rsidRPr="008954F2" w:rsidRDefault="00105BF7" w:rsidP="00105BF7">
      <w:pPr>
        <w:pStyle w:val="Semlista1"/>
        <w:framePr w:w="4963" w:wrap="auto" w:hAnchor="text" w:x="2622" w:y="2315"/>
        <w:widowControl w:val="0"/>
        <w:autoSpaceDE w:val="0"/>
        <w:autoSpaceDN w:val="0"/>
        <w:spacing w:after="0" w:line="246" w:lineRule="exact"/>
        <w:ind w:left="1368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IV</w:t>
      </w:r>
    </w:p>
    <w:p w:rsidR="00105BF7" w:rsidRPr="008954F2" w:rsidRDefault="00105BF7" w:rsidP="00105BF7">
      <w:pPr>
        <w:pStyle w:val="Semlista1"/>
        <w:framePr w:w="4963" w:wrap="auto" w:hAnchor="text" w:x="2622" w:y="2315"/>
        <w:widowControl w:val="0"/>
        <w:autoSpaceDE w:val="0"/>
        <w:autoSpaceDN w:val="0"/>
        <w:spacing w:after="0" w:line="307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EXCLUSÕES DE COBERTURA</w:t>
      </w:r>
    </w:p>
    <w:p w:rsidR="00105BF7" w:rsidRPr="008954F2" w:rsidRDefault="00105BF7" w:rsidP="00105BF7">
      <w:pPr>
        <w:pStyle w:val="Semlista1"/>
        <w:framePr w:w="4963" w:wrap="auto" w:hAnchor="text" w:x="2622" w:y="2315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IV - Todos</w:t>
      </w:r>
    </w:p>
    <w:p w:rsidR="00105BF7" w:rsidRPr="008954F2" w:rsidRDefault="00105BF7" w:rsidP="00105BF7">
      <w:pPr>
        <w:pStyle w:val="Semlista1"/>
        <w:framePr w:w="4963" w:wrap="auto" w:hAnchor="text" w:x="2622" w:y="2315"/>
        <w:widowControl w:val="0"/>
        <w:autoSpaceDE w:val="0"/>
        <w:autoSpaceDN w:val="0"/>
        <w:spacing w:after="0" w:line="302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Exclusões de Cobertura</w:t>
      </w:r>
    </w:p>
    <w:p w:rsidR="00105BF7" w:rsidRPr="008954F2" w:rsidRDefault="00105BF7" w:rsidP="00105BF7">
      <w:pPr>
        <w:pStyle w:val="Semlista1"/>
        <w:framePr w:w="4963" w:wrap="auto" w:hAnchor="text" w:x="2622" w:y="2315"/>
        <w:widowControl w:val="0"/>
        <w:autoSpaceDE w:val="0"/>
        <w:autoSpaceDN w:val="0"/>
        <w:spacing w:after="0" w:line="307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2584" w:wrap="auto" w:hAnchor="text" w:x="1700" w:y="383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São excluídos da cobertura: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 - tratamento clínico ou cirúrgico experimental;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II - procedimentos odontógicos para fins estéticos;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III - fornecimento de medicamentos importados não nacionalizados;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IV- fornecimento de medicamentos para tratamento domiciliar;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 - tratamentos ilícitos ou antiéticos, assim definidos sob o aspecto odontológico, ou não reconhecidos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pelas autoridades competentes;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 - casos de cataclismos, guerras e comoções internas, quando declarados pela autoridade competente;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VII - procedimentos buco-maxilares que necessitarem de internação hospitalar, bem como os exames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complementares solicitados para este fim;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VIII - estrutura hospitalar necessária à execução dos procedimentos odontológicos passíveis de realização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 consultório, que por imperativo clínico, necessitem de internação hospitalar bem como os exames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complementares solicitados para este fim, à exceção dos honorários e materiais utilizados pelo cirurgião-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dentista na execução destes procedimentos;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IX - tratamentos ilíicitos ou antiéticos, assim definidos sob o aspecto odontológico ou não reconhecidos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pelas autoridades competentes; e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X- procedimentos odontológicos não previstos no Rol de Procedimentos e Eventos em Saúde da</w:t>
      </w:r>
    </w:p>
    <w:p w:rsidR="00105BF7" w:rsidRPr="008954F2" w:rsidRDefault="00105BF7" w:rsidP="00105BF7">
      <w:pPr>
        <w:pStyle w:val="Semlista1"/>
        <w:framePr w:w="9843" w:wrap="auto" w:hAnchor="text" w:x="1700" w:y="432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ANS vigente à época do evento.</w:t>
      </w:r>
    </w:p>
    <w:p w:rsidR="00105BF7" w:rsidRPr="008954F2" w:rsidRDefault="00105BF7" w:rsidP="00105BF7">
      <w:pPr>
        <w:pStyle w:val="Semlista1"/>
        <w:framePr w:w="1106" w:wrap="auto" w:hAnchor="text" w:x="3990" w:y="8600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V</w:t>
      </w:r>
    </w:p>
    <w:p w:rsidR="00105BF7" w:rsidRPr="008954F2" w:rsidRDefault="00105BF7" w:rsidP="00105BF7">
      <w:pPr>
        <w:pStyle w:val="Semlista1"/>
        <w:framePr w:w="4785" w:wrap="auto" w:hAnchor="text" w:x="2622" w:y="8903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DURAÇÃO DO CONTRATO</w:t>
      </w:r>
    </w:p>
    <w:p w:rsidR="00105BF7" w:rsidRPr="008954F2" w:rsidRDefault="00105BF7" w:rsidP="00105BF7">
      <w:pPr>
        <w:pStyle w:val="Semlista1"/>
        <w:framePr w:w="4785" w:wrap="auto" w:hAnchor="text" w:x="2622" w:y="8903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V - Empresarial</w:t>
      </w:r>
    </w:p>
    <w:p w:rsidR="00105BF7" w:rsidRPr="008954F2" w:rsidRDefault="00105BF7" w:rsidP="00105BF7">
      <w:pPr>
        <w:pStyle w:val="Semlista1"/>
        <w:framePr w:w="4785" w:wrap="auto" w:hAnchor="text" w:x="2622" w:y="8903"/>
        <w:widowControl w:val="0"/>
        <w:autoSpaceDE w:val="0"/>
        <w:autoSpaceDN w:val="0"/>
        <w:spacing w:after="0" w:line="307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Duração do Contrato</w:t>
      </w:r>
    </w:p>
    <w:p w:rsidR="00105BF7" w:rsidRPr="008954F2" w:rsidRDefault="00105BF7" w:rsidP="00105BF7">
      <w:pPr>
        <w:pStyle w:val="Semlista1"/>
        <w:framePr w:w="4785" w:wrap="auto" w:hAnchor="text" w:x="2622" w:y="8903"/>
        <w:widowControl w:val="0"/>
        <w:autoSpaceDE w:val="0"/>
        <w:autoSpaceDN w:val="0"/>
        <w:spacing w:after="0" w:line="302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10238" w:wrap="auto" w:hAnchor="text" w:x="1700" w:y="1011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O presente Contrato vigorará pelo prazo de </w:t>
      </w:r>
      <w:r w:rsidR="008954F2">
        <w:rPr>
          <w:rFonts w:asciiTheme="majorHAnsi" w:hAnsiTheme="majorHAnsi" w:cs="Calibri"/>
          <w:color w:val="0D0D0D"/>
          <w:sz w:val="20"/>
          <w:lang w:val="pt-BR"/>
        </w:rPr>
        <w:t>12</w:t>
      </w:r>
      <w:r w:rsidRPr="008954F2">
        <w:rPr>
          <w:rFonts w:asciiTheme="majorHAnsi" w:hAnsiTheme="majorHAnsi" w:cs="Calibri"/>
          <w:color w:val="0D0D0D"/>
          <w:sz w:val="20"/>
        </w:rPr>
        <w:t xml:space="preserve"> meses, contados da data da assinatura do contrato, desde que</w:t>
      </w:r>
    </w:p>
    <w:p w:rsidR="00105BF7" w:rsidRPr="008954F2" w:rsidRDefault="00105BF7" w:rsidP="00105BF7">
      <w:pPr>
        <w:pStyle w:val="Semlista1"/>
        <w:framePr w:w="10238" w:wrap="auto" w:hAnchor="text" w:x="1700" w:y="101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até este momento não seja feito nenhum pagamento à operadora.</w:t>
      </w:r>
    </w:p>
    <w:p w:rsidR="00105BF7" w:rsidRPr="008954F2" w:rsidRDefault="00105BF7" w:rsidP="008954F2">
      <w:pPr>
        <w:pStyle w:val="Semlista1"/>
        <w:framePr w:w="10191" w:wrap="auto" w:hAnchor="text" w:x="1700" w:y="1085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O contrato será renovado pelo prazo de </w:t>
      </w:r>
      <w:r w:rsidR="008954F2">
        <w:rPr>
          <w:rFonts w:asciiTheme="majorHAnsi" w:hAnsiTheme="majorHAnsi" w:cs="Calibri"/>
          <w:color w:val="0D0D0D"/>
          <w:sz w:val="20"/>
          <w:lang w:val="pt-BR"/>
        </w:rPr>
        <w:t>12</w:t>
      </w:r>
      <w:r w:rsidRPr="008954F2">
        <w:rPr>
          <w:rFonts w:asciiTheme="majorHAnsi" w:hAnsiTheme="majorHAnsi" w:cs="Calibri"/>
          <w:color w:val="0D0D0D"/>
          <w:sz w:val="20"/>
        </w:rPr>
        <w:t xml:space="preserve"> (</w:t>
      </w:r>
      <w:r w:rsidR="008954F2">
        <w:rPr>
          <w:rFonts w:asciiTheme="majorHAnsi" w:hAnsiTheme="majorHAnsi" w:cs="Calibri"/>
          <w:color w:val="0D0D0D"/>
          <w:sz w:val="20"/>
          <w:lang w:val="pt-BR"/>
        </w:rPr>
        <w:t>doze</w:t>
      </w:r>
      <w:r w:rsidRPr="008954F2">
        <w:rPr>
          <w:rFonts w:asciiTheme="majorHAnsi" w:hAnsiTheme="majorHAnsi" w:cs="Calibri"/>
          <w:color w:val="0D0D0D"/>
          <w:sz w:val="20"/>
        </w:rPr>
        <w:t>) meses, ao término da vigência</w:t>
      </w:r>
      <w:r w:rsidR="008954F2">
        <w:rPr>
          <w:rFonts w:asciiTheme="majorHAnsi" w:hAnsiTheme="majorHAnsi" w:cs="Calibri"/>
          <w:color w:val="0D0D0D"/>
          <w:sz w:val="20"/>
          <w:lang w:val="pt-BR"/>
        </w:rPr>
        <w:t xml:space="preserve"> </w:t>
      </w:r>
      <w:r w:rsidRPr="008954F2">
        <w:rPr>
          <w:rFonts w:asciiTheme="majorHAnsi" w:hAnsiTheme="majorHAnsi" w:cs="Calibri"/>
          <w:color w:val="0D0D0D"/>
          <w:sz w:val="20"/>
        </w:rPr>
        <w:t>inicial, sem cobrança de qualquer taxa ou outro valor no ato da renovação, salvo manifestação formal em</w:t>
      </w:r>
      <w:r w:rsidR="008954F2">
        <w:rPr>
          <w:rFonts w:asciiTheme="majorHAnsi" w:hAnsiTheme="majorHAnsi" w:cs="Calibri"/>
          <w:color w:val="0D0D0D"/>
          <w:sz w:val="20"/>
          <w:lang w:val="pt-BR"/>
        </w:rPr>
        <w:t xml:space="preserve"> </w:t>
      </w:r>
      <w:r w:rsidRPr="008954F2">
        <w:rPr>
          <w:rFonts w:asciiTheme="majorHAnsi" w:hAnsiTheme="majorHAnsi" w:cs="Calibri"/>
          <w:color w:val="0D0D0D"/>
          <w:sz w:val="20"/>
        </w:rPr>
        <w:t xml:space="preserve">contrário por qualquer uma das partes, mediante aviso prévio de </w:t>
      </w:r>
      <w:r w:rsidR="001112FB">
        <w:rPr>
          <w:rFonts w:asciiTheme="majorHAnsi" w:hAnsiTheme="majorHAnsi" w:cs="Calibri"/>
          <w:color w:val="0D0D0D"/>
          <w:sz w:val="20"/>
          <w:lang w:val="pt-BR"/>
        </w:rPr>
        <w:t>30</w:t>
      </w:r>
      <w:r w:rsidRPr="008954F2">
        <w:rPr>
          <w:rFonts w:asciiTheme="majorHAnsi" w:hAnsiTheme="majorHAnsi" w:cs="Calibri"/>
          <w:color w:val="0D0D0D"/>
          <w:sz w:val="20"/>
        </w:rPr>
        <w:t xml:space="preserve"> (</w:t>
      </w:r>
      <w:r w:rsidR="001112FB">
        <w:rPr>
          <w:rFonts w:asciiTheme="majorHAnsi" w:hAnsiTheme="majorHAnsi" w:cs="Calibri"/>
          <w:color w:val="0D0D0D"/>
          <w:sz w:val="20"/>
          <w:lang w:val="pt-BR"/>
        </w:rPr>
        <w:t>trinta</w:t>
      </w:r>
      <w:r w:rsidRPr="008954F2">
        <w:rPr>
          <w:rFonts w:asciiTheme="majorHAnsi" w:hAnsiTheme="majorHAnsi" w:cs="Calibri"/>
          <w:color w:val="0D0D0D"/>
          <w:sz w:val="20"/>
        </w:rPr>
        <w:t>) dias anteriores ao seu</w:t>
      </w:r>
      <w:r w:rsidR="008954F2">
        <w:rPr>
          <w:rFonts w:asciiTheme="majorHAnsi" w:hAnsiTheme="majorHAnsi" w:cs="Calibri"/>
          <w:color w:val="0D0D0D"/>
          <w:sz w:val="20"/>
          <w:lang w:val="pt-BR"/>
        </w:rPr>
        <w:t xml:space="preserve"> </w:t>
      </w:r>
      <w:r w:rsidRPr="008954F2">
        <w:rPr>
          <w:rFonts w:asciiTheme="majorHAnsi" w:hAnsiTheme="majorHAnsi"/>
          <w:color w:val="0D0D0D"/>
          <w:sz w:val="20"/>
        </w:rPr>
        <w:t>vencimento.</w:t>
      </w:r>
    </w:p>
    <w:p w:rsidR="00105BF7" w:rsidRPr="008954F2" w:rsidRDefault="00105BF7" w:rsidP="00105BF7">
      <w:pPr>
        <w:pStyle w:val="Semlista1"/>
        <w:framePr w:w="1153" w:wrap="auto" w:hAnchor="text" w:x="3976" w:y="12120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VI</w:t>
      </w:r>
    </w:p>
    <w:p w:rsidR="00105BF7" w:rsidRPr="008954F2" w:rsidRDefault="00105BF7" w:rsidP="00105BF7">
      <w:pPr>
        <w:pStyle w:val="Semlista1"/>
        <w:framePr w:w="4649" w:wrap="auto" w:hAnchor="text" w:x="2607" w:y="12422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PERÍODOS DE CARÊNCIA</w:t>
      </w:r>
    </w:p>
    <w:p w:rsidR="00105BF7" w:rsidRPr="008954F2" w:rsidRDefault="00105BF7" w:rsidP="00105BF7">
      <w:pPr>
        <w:pStyle w:val="Semlista1"/>
        <w:framePr w:w="4649" w:wrap="auto" w:hAnchor="text" w:x="2607" w:y="12422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VI - Empresarial</w:t>
      </w:r>
    </w:p>
    <w:p w:rsidR="00105BF7" w:rsidRPr="008954F2" w:rsidRDefault="00105BF7" w:rsidP="00105BF7">
      <w:pPr>
        <w:pStyle w:val="Semlista1"/>
        <w:framePr w:w="4649" w:wrap="auto" w:hAnchor="text" w:x="2607" w:y="12422"/>
        <w:widowControl w:val="0"/>
        <w:autoSpaceDE w:val="0"/>
        <w:autoSpaceDN w:val="0"/>
        <w:spacing w:after="0" w:line="307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Períodos de Carência</w:t>
      </w:r>
    </w:p>
    <w:p w:rsidR="00105BF7" w:rsidRPr="008954F2" w:rsidRDefault="00105BF7" w:rsidP="00105BF7">
      <w:pPr>
        <w:pStyle w:val="Semlista1"/>
        <w:framePr w:w="4649" w:wrap="auto" w:hAnchor="text" w:x="2607" w:y="12422"/>
        <w:widowControl w:val="0"/>
        <w:autoSpaceDE w:val="0"/>
        <w:autoSpaceDN w:val="0"/>
        <w:spacing w:after="0" w:line="303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9719" w:wrap="auto" w:hAnchor="text" w:x="1748" w:y="1363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Deverão ser observados os seguintes prazos de carências, a contar da data de assinatura da proposta de</w:t>
      </w:r>
    </w:p>
    <w:p w:rsidR="00105BF7" w:rsidRPr="008954F2" w:rsidRDefault="00105BF7" w:rsidP="00105BF7">
      <w:pPr>
        <w:pStyle w:val="Semlista1"/>
        <w:framePr w:w="9719" w:wrap="auto" w:hAnchor="text" w:x="1748" w:y="1363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adesão de cada beneficiário:</w:t>
      </w:r>
    </w:p>
    <w:p w:rsidR="00105BF7" w:rsidRPr="008954F2" w:rsidRDefault="00105BF7" w:rsidP="00105BF7">
      <w:pPr>
        <w:pStyle w:val="Semlista1"/>
        <w:framePr w:w="5670" w:wrap="auto" w:hAnchor="text" w:x="1748" w:y="143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Procedimentos Carências:</w:t>
      </w:r>
    </w:p>
    <w:p w:rsidR="00105BF7" w:rsidRPr="008954F2" w:rsidRDefault="00105BF7" w:rsidP="00105BF7">
      <w:pPr>
        <w:pStyle w:val="Semlista1"/>
        <w:framePr w:w="5670" w:wrap="auto" w:hAnchor="text" w:x="1748" w:y="143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Urgências ou Emergências Odontológicas: Isento de carência</w:t>
      </w:r>
    </w:p>
    <w:p w:rsidR="00105BF7" w:rsidRPr="008954F2" w:rsidRDefault="00105BF7" w:rsidP="00105BF7">
      <w:pPr>
        <w:pStyle w:val="Semlista1"/>
        <w:framePr w:w="5670" w:wrap="auto" w:hAnchor="text" w:x="1748" w:y="143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Diagnóstico: Isento de carência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7299" w:wrap="auto" w:hAnchor="text" w:x="1748" w:y="155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Radiologia, Prevenção em Saúde Bucal, Dentística, Cirurgia: Isento de carência</w:t>
      </w:r>
    </w:p>
    <w:p w:rsidR="00105BF7" w:rsidRPr="008954F2" w:rsidRDefault="00105BF7" w:rsidP="00105BF7">
      <w:pPr>
        <w:pStyle w:val="Semlista1"/>
        <w:framePr w:w="7299" w:wrap="auto" w:hAnchor="text" w:x="1748" w:y="155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Periodontia, Endodontia: Isento de carência</w:t>
      </w:r>
    </w:p>
    <w:p w:rsidR="00105BF7" w:rsidRPr="008954F2" w:rsidRDefault="00105BF7" w:rsidP="00105BF7">
      <w:pPr>
        <w:pStyle w:val="Semlista1"/>
        <w:framePr w:w="7299" w:wrap="auto" w:hAnchor="text" w:x="1748" w:y="155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Demais Casos: Isento de carência</w:t>
      </w:r>
    </w:p>
    <w:p w:rsidR="00105BF7" w:rsidRPr="008954F2" w:rsidRDefault="00105BF7" w:rsidP="00105BF7">
      <w:pPr>
        <w:pStyle w:val="Semlista1"/>
        <w:framePr w:w="8737" w:wrap="auto" w:hAnchor="text" w:x="1748" w:y="253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Não será exigida carência quando houver 30 beneficiários ou mais no momento da adesão do</w:t>
      </w:r>
    </w:p>
    <w:p w:rsidR="00105BF7" w:rsidRPr="008954F2" w:rsidRDefault="00105BF7" w:rsidP="00105BF7">
      <w:pPr>
        <w:pStyle w:val="Semlista1"/>
        <w:framePr w:w="8737" w:wrap="auto" w:hAnchor="text" w:x="1748" w:y="253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beneficiário</w:t>
      </w:r>
    </w:p>
    <w:p w:rsidR="00105BF7" w:rsidRPr="008954F2" w:rsidRDefault="00105BF7" w:rsidP="00105BF7">
      <w:pPr>
        <w:pStyle w:val="Semlista1"/>
        <w:framePr w:w="5765" w:wrap="auto" w:hAnchor="text" w:x="2607" w:y="3448"/>
        <w:widowControl w:val="0"/>
        <w:autoSpaceDE w:val="0"/>
        <w:autoSpaceDN w:val="0"/>
        <w:spacing w:after="0" w:line="246" w:lineRule="exact"/>
        <w:ind w:left="1364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VII</w:t>
      </w:r>
    </w:p>
    <w:p w:rsidR="00105BF7" w:rsidRPr="008954F2" w:rsidRDefault="00105BF7" w:rsidP="00105BF7">
      <w:pPr>
        <w:pStyle w:val="Semlista1"/>
        <w:framePr w:w="5765" w:wrap="auto" w:hAnchor="text" w:x="2607" w:y="3448"/>
        <w:widowControl w:val="0"/>
        <w:autoSpaceDE w:val="0"/>
        <w:autoSpaceDN w:val="0"/>
        <w:spacing w:after="0" w:line="302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DOENÇAS E LESÕES PRÉ-EXISTENTES</w:t>
      </w:r>
    </w:p>
    <w:p w:rsidR="00105BF7" w:rsidRPr="008954F2" w:rsidRDefault="00105BF7" w:rsidP="00105BF7">
      <w:pPr>
        <w:pStyle w:val="Semlista1"/>
        <w:framePr w:w="5765" w:wrap="auto" w:hAnchor="text" w:x="2607" w:y="3448"/>
        <w:widowControl w:val="0"/>
        <w:autoSpaceDE w:val="0"/>
        <w:autoSpaceDN w:val="0"/>
        <w:spacing w:after="0" w:line="308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VII - Empresarial</w:t>
      </w:r>
    </w:p>
    <w:p w:rsidR="00105BF7" w:rsidRPr="008954F2" w:rsidRDefault="00105BF7" w:rsidP="00105BF7">
      <w:pPr>
        <w:pStyle w:val="Semlista1"/>
        <w:framePr w:w="5765" w:wrap="auto" w:hAnchor="text" w:x="2607" w:y="3448"/>
        <w:widowControl w:val="0"/>
        <w:autoSpaceDE w:val="0"/>
        <w:autoSpaceDN w:val="0"/>
        <w:spacing w:after="0" w:line="302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Doenças e Lesões Pré-Existentes</w:t>
      </w:r>
    </w:p>
    <w:p w:rsidR="00105BF7" w:rsidRPr="008954F2" w:rsidRDefault="00105BF7" w:rsidP="00105BF7">
      <w:pPr>
        <w:pStyle w:val="Semlista1"/>
        <w:framePr w:w="5765" w:wrap="auto" w:hAnchor="text" w:x="2607" w:y="3448"/>
        <w:widowControl w:val="0"/>
        <w:autoSpaceDE w:val="0"/>
        <w:autoSpaceDN w:val="0"/>
        <w:spacing w:after="0" w:line="302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4704" w:wrap="auto" w:hAnchor="text" w:x="1748" w:y="497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Este item não se aplica aos termos deste contrato.</w:t>
      </w:r>
    </w:p>
    <w:p w:rsidR="00105BF7" w:rsidRPr="008954F2" w:rsidRDefault="00105BF7" w:rsidP="00105BF7">
      <w:pPr>
        <w:pStyle w:val="Semlista1"/>
        <w:framePr w:w="1253" w:wrap="auto" w:hAnchor="text" w:x="3976" w:y="5547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VIII</w:t>
      </w:r>
    </w:p>
    <w:p w:rsidR="00105BF7" w:rsidRPr="008954F2" w:rsidRDefault="00105BF7" w:rsidP="00105BF7">
      <w:pPr>
        <w:pStyle w:val="Semlista1"/>
        <w:framePr w:w="6624" w:wrap="auto" w:hAnchor="text" w:x="2607" w:y="5854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ATENDIMENTO DE URGÊNCIA E EMERGÊNCIA</w:t>
      </w:r>
    </w:p>
    <w:p w:rsidR="00105BF7" w:rsidRPr="008954F2" w:rsidRDefault="00105BF7" w:rsidP="00105BF7">
      <w:pPr>
        <w:pStyle w:val="Semlista1"/>
        <w:framePr w:w="6624" w:wrap="auto" w:hAnchor="text" w:x="2607" w:y="5854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VIII - Todos</w:t>
      </w:r>
    </w:p>
    <w:p w:rsidR="00105BF7" w:rsidRPr="008954F2" w:rsidRDefault="00105BF7" w:rsidP="00105BF7">
      <w:pPr>
        <w:pStyle w:val="Semlista1"/>
        <w:framePr w:w="5977" w:wrap="auto" w:hAnchor="text" w:x="2703" w:y="645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Atendimento de Urgência e Emergência</w:t>
      </w:r>
    </w:p>
    <w:p w:rsidR="00105BF7" w:rsidRPr="008954F2" w:rsidRDefault="00105BF7" w:rsidP="00105BF7">
      <w:pPr>
        <w:pStyle w:val="Semlista1"/>
        <w:framePr w:w="5977" w:wrap="auto" w:hAnchor="text" w:x="2703" w:y="6459"/>
        <w:widowControl w:val="0"/>
        <w:autoSpaceDE w:val="0"/>
        <w:autoSpaceDN w:val="0"/>
        <w:spacing w:after="0" w:line="307" w:lineRule="exact"/>
        <w:ind w:left="154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9296" w:wrap="auto" w:hAnchor="text" w:x="1748" w:y="706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Classificam-se como procedimentos de urgência/emergência, de cobertura obrigatória por parte da</w:t>
      </w:r>
    </w:p>
    <w:p w:rsidR="00105BF7" w:rsidRPr="008954F2" w:rsidRDefault="00105BF7" w:rsidP="00105BF7">
      <w:pPr>
        <w:pStyle w:val="Semlista1"/>
        <w:framePr w:w="9296" w:wrap="auto" w:hAnchor="text" w:x="1748" w:y="7069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CONTRATADA: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 - Curativo e/ou sutura em caso de hemorragia bucal/labial: consiste na aplicação de hemostático e/ou sutura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na cavidade bucal.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II - Curativo em caso de odontalgia aguda/pulpectomia/necrose: consiste na abertura de câmara pulpar e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remoção da polpa, obturação endodôntica ou núcleo existente.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III - Imobilização dentária temporária: procedimento que visa a imobilização de elementos dentais que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apresentam alto grau de mobilidade, provocado por trauma.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IV - Recimentação de trabalho protético: consiste na recolocação de trabalho protético. V - Tratamento de</w:t>
      </w:r>
    </w:p>
    <w:p w:rsidR="00105BF7" w:rsidRPr="008954F2" w:rsidRDefault="00105BF7" w:rsidP="00105BF7">
      <w:pPr>
        <w:pStyle w:val="Semlista1"/>
        <w:framePr w:w="10289" w:wrap="auto" w:hAnchor="text" w:x="1748" w:y="78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alveolite: consiste na limpeza do alvéolo dentário.</w:t>
      </w:r>
    </w:p>
    <w:p w:rsidR="00105BF7" w:rsidRPr="008954F2" w:rsidRDefault="00105BF7" w:rsidP="00105BF7">
      <w:pPr>
        <w:pStyle w:val="Semlista1"/>
        <w:framePr w:w="9583" w:wrap="auto" w:hAnchor="text" w:x="1748" w:y="975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 - Colagem de fragmentos: consiste na recolocação de partes de dente que sofreu fratura, através da</w:t>
      </w:r>
    </w:p>
    <w:p w:rsidR="00105BF7" w:rsidRPr="008954F2" w:rsidRDefault="00105BF7" w:rsidP="00105BF7">
      <w:pPr>
        <w:pStyle w:val="Semlista1"/>
        <w:framePr w:w="9583" w:wrap="auto" w:hAnchor="text" w:x="1748" w:y="975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utilização de material dentário adesivo.</w:t>
      </w:r>
    </w:p>
    <w:p w:rsidR="00105BF7" w:rsidRPr="008954F2" w:rsidRDefault="00105BF7" w:rsidP="00105BF7">
      <w:pPr>
        <w:pStyle w:val="Semlista1"/>
        <w:framePr w:w="10281" w:wrap="auto" w:hAnchor="text" w:x="1748" w:y="10243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VII - Incisão e drenagem de abscesso extraoral: consiste em incisão na face e posterior drenagem do abscesso.</w:t>
      </w:r>
    </w:p>
    <w:p w:rsidR="00105BF7" w:rsidRPr="008954F2" w:rsidRDefault="00105BF7" w:rsidP="00105BF7">
      <w:pPr>
        <w:pStyle w:val="Semlista1"/>
        <w:framePr w:w="10281" w:wrap="auto" w:hAnchor="text" w:x="1748" w:y="1024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VIII - Incisão e drenagem de abscesso intraoral: consiste em incisão dentro da cavidade oral e posterior</w:t>
      </w:r>
    </w:p>
    <w:p w:rsidR="00105BF7" w:rsidRPr="008954F2" w:rsidRDefault="00105BF7" w:rsidP="00105BF7">
      <w:pPr>
        <w:pStyle w:val="Semlista1"/>
        <w:framePr w:w="10281" w:wrap="auto" w:hAnchor="text" w:x="1748" w:y="10243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drenagem do abscesso.</w:t>
      </w:r>
    </w:p>
    <w:p w:rsidR="00105BF7" w:rsidRPr="008954F2" w:rsidRDefault="00105BF7" w:rsidP="00105BF7">
      <w:pPr>
        <w:pStyle w:val="Semlista1"/>
        <w:framePr w:w="10281" w:wrap="auto" w:hAnchor="text" w:x="1748" w:y="1024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IX - Reimplante de dente avulsionado: consiste na recolocação do dente no alvéolo dentário e conseqüente</w:t>
      </w:r>
    </w:p>
    <w:p w:rsidR="00105BF7" w:rsidRPr="008954F2" w:rsidRDefault="00105BF7" w:rsidP="00105BF7">
      <w:pPr>
        <w:pStyle w:val="Semlista1"/>
        <w:framePr w:w="10281" w:wrap="auto" w:hAnchor="text" w:x="1748" w:y="1024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imobilização.</w:t>
      </w:r>
    </w:p>
    <w:p w:rsidR="00105BF7" w:rsidRPr="008954F2" w:rsidRDefault="00105BF7" w:rsidP="00105BF7">
      <w:pPr>
        <w:pStyle w:val="Semlista1"/>
        <w:framePr w:w="9911" w:wrap="auto" w:hAnchor="text" w:x="1748" w:y="1170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Além desses, também deverão ser cobertos os procedimentos que o Rol de Procedimentos Odontológicos</w:t>
      </w:r>
    </w:p>
    <w:p w:rsidR="00105BF7" w:rsidRPr="008954F2" w:rsidRDefault="00105BF7" w:rsidP="00105BF7">
      <w:pPr>
        <w:pStyle w:val="Semlista1"/>
        <w:framePr w:w="9911" w:wrap="auto" w:hAnchor="text" w:x="1748" w:y="1170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vigente à época do evento definir como de urgência/emergência.</w:t>
      </w:r>
    </w:p>
    <w:p w:rsidR="00105BF7" w:rsidRPr="008954F2" w:rsidRDefault="00105BF7" w:rsidP="00105BF7">
      <w:pPr>
        <w:pStyle w:val="Semlista1"/>
        <w:framePr w:w="1628" w:wrap="auto" w:hAnchor="text" w:x="1748" w:y="12441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DO REEMBOLSO</w:t>
      </w:r>
    </w:p>
    <w:p w:rsidR="00105BF7" w:rsidRPr="008954F2" w:rsidRDefault="00105BF7" w:rsidP="00105BF7">
      <w:pPr>
        <w:pStyle w:val="Semlista1"/>
        <w:framePr w:w="10269" w:wrap="auto" w:hAnchor="text" w:x="1748" w:y="1293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Será garantido ao Beneficiário o reembolso das despesas decorrentes dos atendimentos de urgência e</w:t>
      </w:r>
    </w:p>
    <w:p w:rsidR="00105BF7" w:rsidRPr="008954F2" w:rsidRDefault="00105BF7" w:rsidP="00105BF7">
      <w:pPr>
        <w:pStyle w:val="Semlista1"/>
        <w:framePr w:w="10269" w:wrap="auto" w:hAnchor="text" w:x="1748" w:y="1293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emergência ocorridos na área de abrangência geográfica da cobertura contratual ou, ainda, nos casos</w:t>
      </w:r>
    </w:p>
    <w:p w:rsidR="00105BF7" w:rsidRPr="008954F2" w:rsidRDefault="00105BF7" w:rsidP="00105BF7">
      <w:pPr>
        <w:pStyle w:val="Semlista1"/>
        <w:framePr w:w="10269" w:wrap="auto" w:hAnchor="text" w:x="1748" w:y="12931"/>
        <w:widowControl w:val="0"/>
        <w:autoSpaceDE w:val="0"/>
        <w:autoSpaceDN w:val="0"/>
        <w:spacing w:after="0" w:line="241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definidos pela legislação vigente, sempre que não for possível a utilização dos serviços de prestadores da rede</w:t>
      </w:r>
    </w:p>
    <w:p w:rsidR="00105BF7" w:rsidRPr="008954F2" w:rsidRDefault="00105BF7" w:rsidP="00105BF7">
      <w:pPr>
        <w:pStyle w:val="Semlista1"/>
        <w:framePr w:w="10269" w:wrap="auto" w:hAnchor="text" w:x="1748" w:y="12931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assistencial deste plano, no prazo e forma definidos por lei.</w:t>
      </w:r>
    </w:p>
    <w:p w:rsidR="00105BF7" w:rsidRPr="008954F2" w:rsidRDefault="00105BF7" w:rsidP="00105BF7">
      <w:pPr>
        <w:pStyle w:val="Semlista1"/>
        <w:framePr w:w="10009" w:wrap="auto" w:hAnchor="text" w:x="1748" w:y="1415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Os procedimentos estão contemplados em Tabela própria, elaborada com base no Rol de Procedimentos e</w:t>
      </w:r>
    </w:p>
    <w:p w:rsidR="00105BF7" w:rsidRPr="008954F2" w:rsidRDefault="00105BF7" w:rsidP="00105BF7">
      <w:pPr>
        <w:pStyle w:val="Semlista1"/>
        <w:framePr w:w="10009" w:wrap="auto" w:hAnchor="text" w:x="1748" w:y="1415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Eventos em Saúde instituído pela Agência Nacional de Saúde Suplementar ANS, devidamente registrada</w:t>
      </w:r>
    </w:p>
    <w:p w:rsidR="00105BF7" w:rsidRPr="008954F2" w:rsidRDefault="00105BF7" w:rsidP="00105BF7">
      <w:pPr>
        <w:pStyle w:val="Semlista1"/>
        <w:framePr w:w="10009" w:wrap="auto" w:hAnchor="text" w:x="1748" w:y="1415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perante o Oficial  de Registro de Títulos e Documentos da Comarca de Birigui, sob n.43711. Referida Tabela</w:t>
      </w:r>
    </w:p>
    <w:p w:rsidR="00105BF7" w:rsidRPr="008954F2" w:rsidRDefault="00105BF7" w:rsidP="00105BF7">
      <w:pPr>
        <w:pStyle w:val="Semlista1"/>
        <w:framePr w:w="10009" w:wrap="auto" w:hAnchor="text" w:x="1748" w:y="1415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poderá ser atualizada com inclusões e/ou exclusões, de acordo com a legislação vigente, com novo registro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2596" w:wrap="auto" w:hAnchor="text" w:x="1748" w:y="155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perante o referido Cartório.</w:t>
      </w:r>
    </w:p>
    <w:p w:rsidR="00105BF7" w:rsidRPr="008954F2" w:rsidRDefault="00105BF7" w:rsidP="00105BF7">
      <w:pPr>
        <w:pStyle w:val="Semlista1"/>
        <w:framePr w:w="10193" w:wrap="auto" w:hAnchor="text" w:x="1748" w:y="204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Tabela define a quantidade de UR a ser considerada em cada procedimento odontológico para o cálculo do</w:t>
      </w:r>
    </w:p>
    <w:p w:rsidR="00105BF7" w:rsidRPr="008954F2" w:rsidRDefault="00105BF7" w:rsidP="00105BF7">
      <w:pPr>
        <w:pStyle w:val="Semlista1"/>
        <w:framePr w:w="10193" w:wrap="auto" w:hAnchor="text" w:x="1748" w:y="204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reembolso.</w:t>
      </w:r>
    </w:p>
    <w:p w:rsidR="00105BF7" w:rsidRPr="008954F2" w:rsidRDefault="00105BF7" w:rsidP="00105BF7">
      <w:pPr>
        <w:pStyle w:val="Semlista1"/>
        <w:framePr w:w="10265" w:wrap="auto" w:hAnchor="text" w:x="1748" w:y="278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Unidade de Referência (UR) é o coeficiente expresso em moeda corrente nacional que servirá como base de</w:t>
      </w:r>
    </w:p>
    <w:p w:rsidR="00105BF7" w:rsidRPr="008954F2" w:rsidRDefault="00105BF7" w:rsidP="00105BF7">
      <w:pPr>
        <w:pStyle w:val="Semlista1"/>
        <w:framePr w:w="10265" w:wrap="auto" w:hAnchor="text" w:x="1748" w:y="278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cálculo do reembolso dos procedimentos odontológicos cobertos pelo plano.</w:t>
      </w:r>
    </w:p>
    <w:p w:rsidR="00105BF7" w:rsidRPr="008954F2" w:rsidRDefault="00105BF7" w:rsidP="00105BF7">
      <w:pPr>
        <w:pStyle w:val="Semlista1"/>
        <w:framePr w:w="10168" w:wrap="auto" w:hAnchor="text" w:x="1748" w:y="351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Os Múltiplos de Reembolso são os coeficientes a serem aplicados sobre a quantidade de UR apresentadas na</w:t>
      </w:r>
    </w:p>
    <w:p w:rsidR="00105BF7" w:rsidRPr="008954F2" w:rsidRDefault="00105BF7" w:rsidP="00105BF7">
      <w:pPr>
        <w:pStyle w:val="Semlista1"/>
        <w:framePr w:w="10168" w:wrap="auto" w:hAnchor="text" w:x="1748" w:y="351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Tabela para obtenção do valor, em moeda corrente nacional, de reembolso das despesas cobertas e</w:t>
      </w:r>
    </w:p>
    <w:p w:rsidR="00105BF7" w:rsidRPr="008954F2" w:rsidRDefault="00105BF7" w:rsidP="00105BF7">
      <w:pPr>
        <w:pStyle w:val="Semlista1"/>
        <w:framePr w:w="10168" w:wrap="auto" w:hAnchor="text" w:x="1748" w:y="351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efetivamente pagas pelo beneficiário Titular.</w:t>
      </w:r>
    </w:p>
    <w:p w:rsidR="00105BF7" w:rsidRPr="008954F2" w:rsidRDefault="00105BF7" w:rsidP="00105BF7">
      <w:pPr>
        <w:pStyle w:val="Semlista1"/>
        <w:framePr w:w="10013" w:wrap="auto" w:hAnchor="text" w:x="1748" w:y="449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valor do reembolso das despesas será obtido pela aplicação do múltiplo do Plano do beneficiário sobre o</w:t>
      </w:r>
    </w:p>
    <w:p w:rsidR="00105BF7" w:rsidRPr="008954F2" w:rsidRDefault="00105BF7" w:rsidP="00105BF7">
      <w:pPr>
        <w:pStyle w:val="Semlista1"/>
        <w:framePr w:w="10013" w:wrap="auto" w:hAnchor="text" w:x="1748" w:y="449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valor unitário do procedimento previsto na tabela e não será, sob nenhuma hipótese, ser superior ao valor</w:t>
      </w:r>
    </w:p>
    <w:p w:rsidR="00105BF7" w:rsidRPr="008954F2" w:rsidRDefault="00105BF7" w:rsidP="00105BF7">
      <w:pPr>
        <w:pStyle w:val="Semlista1"/>
        <w:framePr w:w="10013" w:wrap="auto" w:hAnchor="text" w:x="1748" w:y="4490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efetivamente pago pelo beneficiário para as respectivas despesas, conforme Tabela exemplificativa abaixo:</w:t>
      </w:r>
    </w:p>
    <w:p w:rsidR="00105BF7" w:rsidRPr="008954F2" w:rsidRDefault="00105BF7" w:rsidP="00105BF7">
      <w:pPr>
        <w:pStyle w:val="Semlista1"/>
        <w:framePr w:w="1535" w:wrap="auto" w:hAnchor="text" w:x="9383" w:y="5729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MULTIPLOS DE</w:t>
      </w:r>
    </w:p>
    <w:p w:rsidR="00105BF7" w:rsidRPr="008954F2" w:rsidRDefault="00105BF7" w:rsidP="00105BF7">
      <w:pPr>
        <w:pStyle w:val="Semlista1"/>
        <w:framePr w:w="1535" w:wrap="auto" w:hAnchor="text" w:x="9383" w:y="5729"/>
        <w:widowControl w:val="0"/>
        <w:autoSpaceDE w:val="0"/>
        <w:autoSpaceDN w:val="0"/>
        <w:spacing w:after="0" w:line="245" w:lineRule="exact"/>
        <w:ind w:left="96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REEMBOLSO</w:t>
      </w:r>
    </w:p>
    <w:p w:rsidR="00105BF7" w:rsidRPr="008954F2" w:rsidRDefault="00105BF7" w:rsidP="00105BF7">
      <w:pPr>
        <w:pStyle w:val="Semlista1"/>
        <w:framePr w:w="721" w:wrap="auto" w:hAnchor="text" w:x="2127" w:y="5854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TUSS</w:t>
      </w:r>
    </w:p>
    <w:p w:rsidR="00105BF7" w:rsidRPr="008954F2" w:rsidRDefault="00105BF7" w:rsidP="00105BF7">
      <w:pPr>
        <w:pStyle w:val="Semlista1"/>
        <w:framePr w:w="1474" w:wrap="auto" w:hAnchor="text" w:x="4437" w:y="5854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Procedimento</w:t>
      </w:r>
    </w:p>
    <w:p w:rsidR="00105BF7" w:rsidRPr="008954F2" w:rsidRDefault="00105BF7" w:rsidP="00105BF7">
      <w:pPr>
        <w:pStyle w:val="Semlista1"/>
        <w:framePr w:w="1085" w:wrap="auto" w:hAnchor="text" w:x="7452" w:y="585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b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>Cobrança</w:t>
      </w:r>
    </w:p>
    <w:p w:rsidR="00105BF7" w:rsidRPr="008954F2" w:rsidRDefault="00105BF7" w:rsidP="00105BF7">
      <w:pPr>
        <w:pStyle w:val="Semlista1"/>
        <w:framePr w:w="543" w:wrap="auto" w:hAnchor="text" w:x="8787" w:y="5854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UR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81000065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81000049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83000089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84000198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85100196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85100099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85200166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85300047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85400467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81000375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82000875</w:t>
      </w:r>
    </w:p>
    <w:p w:rsidR="00105BF7" w:rsidRPr="008954F2" w:rsidRDefault="00105BF7" w:rsidP="00105BF7">
      <w:pPr>
        <w:pStyle w:val="Semlista1"/>
        <w:framePr w:w="1001" w:wrap="auto" w:hAnchor="text" w:x="1824" w:y="622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82001294</w:t>
      </w:r>
    </w:p>
    <w:p w:rsidR="00105BF7" w:rsidRPr="008954F2" w:rsidRDefault="00105BF7" w:rsidP="00105BF7">
      <w:pPr>
        <w:pStyle w:val="Semlista1"/>
        <w:framePr w:w="2941" w:wrap="auto" w:hAnchor="text" w:x="2987" w:y="6228"/>
        <w:widowControl w:val="0"/>
        <w:autoSpaceDE w:val="0"/>
        <w:autoSpaceDN w:val="0"/>
        <w:spacing w:after="0" w:line="223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Consulta odontológica inicial</w:t>
      </w:r>
    </w:p>
    <w:p w:rsidR="00105BF7" w:rsidRPr="008954F2" w:rsidRDefault="00105BF7" w:rsidP="00105BF7">
      <w:pPr>
        <w:pStyle w:val="Semlista1"/>
        <w:framePr w:w="2941" w:wrap="auto" w:hAnchor="text" w:x="2987" w:y="6228"/>
        <w:widowControl w:val="0"/>
        <w:autoSpaceDE w:val="0"/>
        <w:autoSpaceDN w:val="0"/>
        <w:spacing w:after="0" w:line="23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Consulta odontológica de Urgência</w:t>
      </w:r>
    </w:p>
    <w:p w:rsidR="00105BF7" w:rsidRPr="008954F2" w:rsidRDefault="00105BF7" w:rsidP="00105BF7">
      <w:pPr>
        <w:pStyle w:val="Semlista1"/>
        <w:framePr w:w="2941" w:wrap="auto" w:hAnchor="text" w:x="2987" w:y="6228"/>
        <w:widowControl w:val="0"/>
        <w:autoSpaceDE w:val="0"/>
        <w:autoSpaceDN w:val="0"/>
        <w:spacing w:after="0" w:line="23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Exodontia simples de decíduo</w:t>
      </w:r>
    </w:p>
    <w:p w:rsidR="00105BF7" w:rsidRPr="008954F2" w:rsidRDefault="00105BF7" w:rsidP="00105BF7">
      <w:pPr>
        <w:pStyle w:val="Semlista1"/>
        <w:framePr w:w="755" w:wrap="auto" w:hAnchor="text" w:x="7208" w:y="622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GERAL</w:t>
      </w:r>
    </w:p>
    <w:p w:rsidR="00105BF7" w:rsidRPr="008954F2" w:rsidRDefault="00105BF7" w:rsidP="00105BF7">
      <w:pPr>
        <w:pStyle w:val="Semlista1"/>
        <w:framePr w:w="755" w:wrap="auto" w:hAnchor="text" w:x="7208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GERAL</w:t>
      </w:r>
    </w:p>
    <w:p w:rsidR="00105BF7" w:rsidRPr="008954F2" w:rsidRDefault="00105BF7" w:rsidP="00105BF7">
      <w:pPr>
        <w:pStyle w:val="Semlista1"/>
        <w:framePr w:w="588" w:wrap="auto" w:hAnchor="text" w:x="8624" w:y="622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31,87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85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70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25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75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75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300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110</w:t>
      </w:r>
    </w:p>
    <w:p w:rsidR="00105BF7" w:rsidRPr="008954F2" w:rsidRDefault="00105BF7" w:rsidP="00105BF7">
      <w:pPr>
        <w:pStyle w:val="Semlista1"/>
        <w:framePr w:w="679" w:wrap="auto" w:hAnchor="text" w:x="9335" w:y="622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53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588" w:wrap="auto" w:hAnchor="text" w:x="8624" w:y="645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0,25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4 Hemi-Arcadas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4 Hemi-Arcadas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1426" w:wrap="auto" w:hAnchor="text" w:x="7208" w:y="6688"/>
        <w:widowControl w:val="0"/>
        <w:autoSpaceDE w:val="0"/>
        <w:autoSpaceDN w:val="0"/>
        <w:spacing w:after="0" w:line="23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Região</w:t>
      </w:r>
    </w:p>
    <w:p w:rsidR="00105BF7" w:rsidRPr="008954F2" w:rsidRDefault="00105BF7" w:rsidP="00105BF7">
      <w:pPr>
        <w:pStyle w:val="Semlista1"/>
        <w:framePr w:w="2622" w:wrap="auto" w:hAnchor="text" w:x="2987" w:y="6928"/>
        <w:widowControl w:val="0"/>
        <w:autoSpaceDE w:val="0"/>
        <w:autoSpaceDN w:val="0"/>
        <w:spacing w:after="0" w:line="223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Profilaxia: polimento coronário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23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Restauração em resina fotopolimerizável  1 face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3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Restauração de amálgama  - 1 face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3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Tratamento endodôntico unirradicular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Raspagem supra-gengival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3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Recimentação de trabalhos protéticos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Radiografia interproximal - bite-wing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Exodontia simples de permanente</w:t>
      </w:r>
    </w:p>
    <w:p w:rsidR="00105BF7" w:rsidRPr="008954F2" w:rsidRDefault="00105BF7" w:rsidP="00105BF7">
      <w:pPr>
        <w:pStyle w:val="Semlista1"/>
        <w:framePr w:w="4038" w:wrap="auto" w:hAnchor="text" w:x="2987" w:y="7169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18"/>
        </w:rPr>
      </w:pPr>
      <w:r w:rsidRPr="008954F2">
        <w:rPr>
          <w:rFonts w:asciiTheme="majorHAnsi" w:hAnsiTheme="majorHAnsi" w:cs="Calibri"/>
          <w:color w:val="0D0D0D"/>
          <w:sz w:val="18"/>
        </w:rPr>
        <w:t>Remoção de dentes semi-inclusos/impactados</w:t>
      </w:r>
    </w:p>
    <w:p w:rsidR="00105BF7" w:rsidRPr="008954F2" w:rsidRDefault="00105BF7" w:rsidP="00105BF7">
      <w:pPr>
        <w:pStyle w:val="Semlista1"/>
        <w:framePr w:w="545" w:wrap="auto" w:hAnchor="text" w:x="9335" w:y="8321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20</w:t>
      </w:r>
    </w:p>
    <w:p w:rsidR="00105BF7" w:rsidRPr="008954F2" w:rsidRDefault="00105BF7" w:rsidP="00105BF7">
      <w:pPr>
        <w:pStyle w:val="Semlista1"/>
        <w:framePr w:w="545" w:wrap="auto" w:hAnchor="text" w:x="9335" w:y="8321"/>
        <w:widowControl w:val="0"/>
        <w:autoSpaceDE w:val="0"/>
        <w:autoSpaceDN w:val="0"/>
        <w:spacing w:after="0" w:line="23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96</w:t>
      </w:r>
    </w:p>
    <w:p w:rsidR="00105BF7" w:rsidRPr="008954F2" w:rsidRDefault="00105BF7" w:rsidP="00105BF7">
      <w:pPr>
        <w:pStyle w:val="Semlista1"/>
        <w:framePr w:w="545" w:wrap="auto" w:hAnchor="text" w:x="9335" w:y="8321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210</w:t>
      </w:r>
    </w:p>
    <w:p w:rsidR="00105BF7" w:rsidRPr="008954F2" w:rsidRDefault="00105BF7" w:rsidP="00105BF7">
      <w:pPr>
        <w:pStyle w:val="Semlista1"/>
        <w:framePr w:w="975" w:wrap="auto" w:hAnchor="text" w:x="7208" w:y="8551"/>
        <w:widowControl w:val="0"/>
        <w:autoSpaceDE w:val="0"/>
        <w:autoSpaceDN w:val="0"/>
        <w:spacing w:after="0" w:line="223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975" w:wrap="auto" w:hAnchor="text" w:x="7208" w:y="8551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18"/>
        </w:rPr>
      </w:pPr>
      <w:r w:rsidRPr="008954F2">
        <w:rPr>
          <w:rFonts w:asciiTheme="majorHAnsi" w:hAnsiTheme="majorHAnsi"/>
          <w:color w:val="0D0D0D"/>
          <w:sz w:val="18"/>
        </w:rPr>
        <w:t>Elemento</w:t>
      </w:r>
    </w:p>
    <w:p w:rsidR="00105BF7" w:rsidRPr="008954F2" w:rsidRDefault="00105BF7" w:rsidP="00105BF7">
      <w:pPr>
        <w:pStyle w:val="Semlista1"/>
        <w:framePr w:w="9635" w:wrap="auto" w:hAnchor="text" w:x="1748" w:y="952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beneficiário terá o prazo de 1 (um) ano para solicitar o reembolso, devendo, para tanto, apresentar à</w:t>
      </w:r>
    </w:p>
    <w:p w:rsidR="00105BF7" w:rsidRPr="008954F2" w:rsidRDefault="00105BF7" w:rsidP="00105BF7">
      <w:pPr>
        <w:pStyle w:val="Semlista1"/>
        <w:framePr w:w="9635" w:wrap="auto" w:hAnchor="text" w:x="1748" w:y="952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CONTRATADA os seguintes documentos:</w:t>
      </w:r>
    </w:p>
    <w:p w:rsidR="00105BF7" w:rsidRPr="008954F2" w:rsidRDefault="00105BF7" w:rsidP="00105BF7">
      <w:pPr>
        <w:pStyle w:val="Semlista1"/>
        <w:framePr w:w="10273" w:wrap="auto" w:hAnchor="text" w:x="1748" w:y="1026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 - solicitação do reembolso através do preenchimento deste formulário;</w:t>
      </w:r>
    </w:p>
    <w:p w:rsidR="00105BF7" w:rsidRPr="008954F2" w:rsidRDefault="00105BF7" w:rsidP="00105BF7">
      <w:pPr>
        <w:pStyle w:val="Semlista1"/>
        <w:framePr w:w="10273" w:wrap="auto" w:hAnchor="text" w:x="1748" w:y="1026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II- relatório do odontólogo assistente, declarando o nome do paciente, tratamento efetuado (com justificativa</w:t>
      </w:r>
    </w:p>
    <w:p w:rsidR="00105BF7" w:rsidRPr="008954F2" w:rsidRDefault="00105BF7" w:rsidP="00105BF7">
      <w:pPr>
        <w:pStyle w:val="Semlista1"/>
        <w:framePr w:w="10273" w:wrap="auto" w:hAnchor="text" w:x="1748" w:y="10262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e tipo de material utilizado), data do atendimento;</w:t>
      </w:r>
    </w:p>
    <w:p w:rsidR="00105BF7" w:rsidRPr="008954F2" w:rsidRDefault="00105BF7" w:rsidP="00105BF7">
      <w:pPr>
        <w:pStyle w:val="Semlista1"/>
        <w:framePr w:w="10273" w:wrap="auto" w:hAnchor="text" w:x="1748" w:y="10262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III - nota(s) fiscal(is) ou recibo(s).</w:t>
      </w:r>
    </w:p>
    <w:p w:rsidR="00105BF7" w:rsidRPr="008954F2" w:rsidRDefault="00105BF7" w:rsidP="00105BF7">
      <w:pPr>
        <w:pStyle w:val="Semlista1"/>
        <w:framePr w:w="10273" w:wrap="auto" w:hAnchor="text" w:x="1748" w:y="1026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IV - documentos comprobatórios de imagem como RX, quando necessário;</w:t>
      </w:r>
    </w:p>
    <w:p w:rsidR="00105BF7" w:rsidRPr="008954F2" w:rsidRDefault="00105BF7" w:rsidP="00105BF7">
      <w:pPr>
        <w:pStyle w:val="Semlista1"/>
        <w:framePr w:w="10216" w:wrap="auto" w:hAnchor="text" w:x="1748" w:y="1172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reembolso será efetuado no prazo máximo de 30 (trinta) dias, contados a partir do recebimento da</w:t>
      </w:r>
    </w:p>
    <w:p w:rsidR="00105BF7" w:rsidRPr="008954F2" w:rsidRDefault="00105BF7" w:rsidP="00105BF7">
      <w:pPr>
        <w:pStyle w:val="Semlista1"/>
        <w:framePr w:w="10216" w:wrap="auto" w:hAnchor="text" w:x="1748" w:y="1172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documentação completa pela CONTRATADA, e seu valor não poderá ser inferior ao praticado por esta junto à</w:t>
      </w:r>
    </w:p>
    <w:p w:rsidR="00105BF7" w:rsidRPr="008954F2" w:rsidRDefault="00105BF7" w:rsidP="00105BF7">
      <w:pPr>
        <w:pStyle w:val="Semlista1"/>
        <w:framePr w:w="10216" w:wrap="auto" w:hAnchor="text" w:x="1748" w:y="1172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rede assistencial do presente plano.</w:t>
      </w:r>
    </w:p>
    <w:p w:rsidR="00105BF7" w:rsidRPr="008954F2" w:rsidRDefault="00105BF7" w:rsidP="00105BF7">
      <w:pPr>
        <w:pStyle w:val="Semlista1"/>
        <w:framePr w:w="1101" w:wrap="auto" w:hAnchor="text" w:x="3985" w:y="12806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</w:t>
      </w:r>
    </w:p>
    <w:p w:rsidR="00105BF7" w:rsidRPr="008954F2" w:rsidRDefault="00105BF7" w:rsidP="00105BF7">
      <w:pPr>
        <w:pStyle w:val="Semlista1"/>
        <w:framePr w:w="5226" w:wrap="auto" w:hAnchor="text" w:x="2622" w:y="13113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MECANISMOS DE REGULAÇÃO</w:t>
      </w:r>
    </w:p>
    <w:p w:rsidR="00105BF7" w:rsidRPr="008954F2" w:rsidRDefault="00105BF7" w:rsidP="00105BF7">
      <w:pPr>
        <w:pStyle w:val="Semlista1"/>
        <w:framePr w:w="5226" w:wrap="auto" w:hAnchor="text" w:x="2622" w:y="13113"/>
        <w:widowControl w:val="0"/>
        <w:autoSpaceDE w:val="0"/>
        <w:autoSpaceDN w:val="0"/>
        <w:spacing w:after="0" w:line="303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 - Todos</w:t>
      </w:r>
    </w:p>
    <w:p w:rsidR="00105BF7" w:rsidRPr="008954F2" w:rsidRDefault="00105BF7" w:rsidP="00105BF7">
      <w:pPr>
        <w:pStyle w:val="Semlista1"/>
        <w:framePr w:w="5226" w:wrap="auto" w:hAnchor="text" w:x="2622" w:y="13113"/>
        <w:widowControl w:val="0"/>
        <w:autoSpaceDE w:val="0"/>
        <w:autoSpaceDN w:val="0"/>
        <w:spacing w:after="0" w:line="302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Mecanismos de Regulação</w:t>
      </w:r>
    </w:p>
    <w:p w:rsidR="00105BF7" w:rsidRPr="008954F2" w:rsidRDefault="00105BF7" w:rsidP="00105BF7">
      <w:pPr>
        <w:pStyle w:val="Semlista1"/>
        <w:framePr w:w="5226" w:wrap="auto" w:hAnchor="text" w:x="2622" w:y="13113"/>
        <w:widowControl w:val="0"/>
        <w:autoSpaceDE w:val="0"/>
        <w:autoSpaceDN w:val="0"/>
        <w:spacing w:after="0" w:line="307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10310" w:wrap="auto" w:hAnchor="text" w:x="1700" w:y="143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Para a utilização de serviços de prestadores relacionados no Indicador de Serviços da Rede (própria ou</w:t>
      </w:r>
    </w:p>
    <w:p w:rsidR="00105BF7" w:rsidRPr="008954F2" w:rsidRDefault="00105BF7" w:rsidP="00105BF7">
      <w:pPr>
        <w:pStyle w:val="Semlista1"/>
        <w:framePr w:w="10310" w:wrap="auto" w:hAnchor="text" w:x="1700" w:y="143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credenciada), o Beneficiário deverá apresentar o cartão de identificação da CONTRATADA com um documento</w:t>
      </w:r>
    </w:p>
    <w:p w:rsidR="00105BF7" w:rsidRPr="008954F2" w:rsidRDefault="00105BF7" w:rsidP="00105BF7">
      <w:pPr>
        <w:pStyle w:val="Semlista1"/>
        <w:framePr w:w="10310" w:wrap="auto" w:hAnchor="text" w:x="1700" w:y="143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 identidade, a requisição para a realização de exames ou tratamentos e, a Autorização Prévia da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1109980</wp:posOffset>
            </wp:positionH>
            <wp:positionV relativeFrom="page">
              <wp:posOffset>3625850</wp:posOffset>
            </wp:positionV>
            <wp:extent cx="5717540" cy="2115820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11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4001" w:wrap="auto" w:hAnchor="text" w:x="1700" w:y="15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CONTRATADA para a realização do serviço.</w:t>
      </w:r>
    </w:p>
    <w:p w:rsidR="00105BF7" w:rsidRPr="008954F2" w:rsidRDefault="00105BF7" w:rsidP="00105BF7">
      <w:pPr>
        <w:pStyle w:val="Semlista1"/>
        <w:framePr w:w="10297" w:wrap="auto" w:hAnchor="text" w:x="1700" w:y="17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Todos os serviços odontológicos cobertos pelo Contrato estão sujeitos à prévia autorização da CONTRATADA,</w:t>
      </w:r>
    </w:p>
    <w:p w:rsidR="00105BF7" w:rsidRPr="008954F2" w:rsidRDefault="00105BF7" w:rsidP="00105BF7">
      <w:pPr>
        <w:pStyle w:val="Semlista1"/>
        <w:framePr w:w="10297" w:wrap="auto" w:hAnchor="text" w:x="1700" w:y="17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exceto consulta inicial e os casos de urgência, sendo garantido ao beneficiário o atendimento pelo profissional</w:t>
      </w:r>
    </w:p>
    <w:p w:rsidR="00105BF7" w:rsidRPr="008954F2" w:rsidRDefault="00105BF7" w:rsidP="00105BF7">
      <w:pPr>
        <w:pStyle w:val="Semlista1"/>
        <w:framePr w:w="10297" w:wrap="auto" w:hAnchor="text" w:x="1700" w:y="17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avaliador no prazo máximo de um dia útil, a partir da solicitação.</w:t>
      </w:r>
    </w:p>
    <w:p w:rsidR="00105BF7" w:rsidRPr="008954F2" w:rsidRDefault="00105BF7" w:rsidP="00105BF7">
      <w:pPr>
        <w:pStyle w:val="Semlista1"/>
        <w:framePr w:w="10130" w:wrap="auto" w:hAnchor="text" w:x="1700" w:y="274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Os tratamentos, exames complementares, serviços auxiliares de diagnóstico e demais procedimentos</w:t>
      </w:r>
    </w:p>
    <w:p w:rsidR="00105BF7" w:rsidRPr="008954F2" w:rsidRDefault="00105BF7" w:rsidP="00105BF7">
      <w:pPr>
        <w:pStyle w:val="Semlista1"/>
        <w:framePr w:w="10130" w:wrap="auto" w:hAnchor="text" w:x="1700" w:y="27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odontológicos serão prestados pela rede própria ou credenciada, mediante solicitação do cirurgião-dentista,</w:t>
      </w:r>
    </w:p>
    <w:p w:rsidR="00105BF7" w:rsidRPr="008954F2" w:rsidRDefault="00105BF7" w:rsidP="00105BF7">
      <w:pPr>
        <w:pStyle w:val="Semlista1"/>
        <w:framePr w:w="10130" w:wrap="auto" w:hAnchor="text" w:x="1700" w:y="27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desde que restritos à finalidade de natureza odontológica, não havendo restrição aos não pertencentes à</w:t>
      </w:r>
    </w:p>
    <w:p w:rsidR="00105BF7" w:rsidRPr="008954F2" w:rsidRDefault="00105BF7" w:rsidP="00105BF7">
      <w:pPr>
        <w:pStyle w:val="Semlista1"/>
        <w:framePr w:w="10130" w:wrap="auto" w:hAnchor="text" w:x="1700" w:y="2747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Rede.</w:t>
      </w:r>
    </w:p>
    <w:p w:rsidR="00105BF7" w:rsidRPr="008954F2" w:rsidRDefault="00105BF7" w:rsidP="00105BF7">
      <w:pPr>
        <w:pStyle w:val="Semlista1"/>
        <w:framePr w:w="10127" w:wrap="auto" w:hAnchor="text" w:x="1700" w:y="39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solicitação de Autorização Prévia, para a realização de procedimentos/eventos contratualmente cobertos</w:t>
      </w:r>
    </w:p>
    <w:p w:rsidR="00105BF7" w:rsidRPr="008954F2" w:rsidRDefault="00105BF7" w:rsidP="00105BF7">
      <w:pPr>
        <w:pStyle w:val="Semlista1"/>
        <w:framePr w:w="10127" w:wrap="auto" w:hAnchor="text" w:x="1700" w:y="39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deve ser apresentada à CONTRATADA, assinada e datada pelo cirurgião-dentista do caso e assinada também</w:t>
      </w:r>
    </w:p>
    <w:p w:rsidR="00105BF7" w:rsidRPr="008954F2" w:rsidRDefault="00105BF7" w:rsidP="00105BF7">
      <w:pPr>
        <w:pStyle w:val="Semlista1"/>
        <w:framePr w:w="10127" w:wrap="auto" w:hAnchor="text" w:x="1700" w:y="39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pelo Beneficiário.</w:t>
      </w:r>
    </w:p>
    <w:p w:rsidR="00105BF7" w:rsidRPr="008954F2" w:rsidRDefault="00105BF7" w:rsidP="00105BF7">
      <w:pPr>
        <w:pStyle w:val="Semlista1"/>
        <w:framePr w:w="9833" w:wrap="auto" w:hAnchor="text" w:x="1700" w:y="494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 caso de divergências de natureza odontológica, relacionadas aos serviços objeto do Contrato, fica</w:t>
      </w:r>
    </w:p>
    <w:p w:rsidR="00105BF7" w:rsidRPr="008954F2" w:rsidRDefault="00105BF7" w:rsidP="00105BF7">
      <w:pPr>
        <w:pStyle w:val="Semlista1"/>
        <w:framePr w:w="9833" w:wrap="auto" w:hAnchor="text" w:x="1700" w:y="49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garantido ao Beneficiário a formação de uma junta odontológica, composta por três membros, sendo um</w:t>
      </w:r>
    </w:p>
    <w:p w:rsidR="00105BF7" w:rsidRPr="008954F2" w:rsidRDefault="00105BF7" w:rsidP="00105BF7">
      <w:pPr>
        <w:pStyle w:val="Semlista1"/>
        <w:framePr w:w="9833" w:wrap="auto" w:hAnchor="text" w:x="1700" w:y="49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nomeado pelo Beneficiário, outro pela CONTRATADA, e um terceiro, desempatador, escolhido pelos dois</w:t>
      </w:r>
    </w:p>
    <w:p w:rsidR="00105BF7" w:rsidRPr="008954F2" w:rsidRDefault="00105BF7" w:rsidP="00105BF7">
      <w:pPr>
        <w:pStyle w:val="Semlista1"/>
        <w:framePr w:w="9833" w:wrap="auto" w:hAnchor="text" w:x="1700" w:y="494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nomeados.</w:t>
      </w:r>
    </w:p>
    <w:p w:rsidR="00105BF7" w:rsidRPr="008954F2" w:rsidRDefault="00105BF7" w:rsidP="00105BF7">
      <w:pPr>
        <w:pStyle w:val="Semlista1"/>
        <w:framePr w:w="10374" w:wrap="auto" w:hAnchor="text" w:x="1700" w:y="617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Cada uma das partes pagará os honorários do odontologista que nomear, exceto se o odontologista escolhido</w:t>
      </w:r>
    </w:p>
    <w:p w:rsidR="00105BF7" w:rsidRPr="008954F2" w:rsidRDefault="00105BF7" w:rsidP="00105BF7">
      <w:pPr>
        <w:pStyle w:val="Semlista1"/>
        <w:framePr w:w="10374" w:wrap="auto" w:hAnchor="text" w:x="1700" w:y="6171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pelo Beneficiário pertencer à rede credenciada da CONTRATADA, que, nesse caso, arcará com os honorários de</w:t>
      </w:r>
    </w:p>
    <w:p w:rsidR="00105BF7" w:rsidRPr="008954F2" w:rsidRDefault="00105BF7" w:rsidP="00105BF7">
      <w:pPr>
        <w:pStyle w:val="Semlista1"/>
        <w:framePr w:w="10374" w:wrap="auto" w:hAnchor="text" w:x="1700" w:y="617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ambos os nomeados. A remuneração do terceiro desempatador será paga pela CONTRATADA.</w:t>
      </w:r>
    </w:p>
    <w:p w:rsidR="00105BF7" w:rsidRPr="008954F2" w:rsidRDefault="00105BF7" w:rsidP="00105BF7">
      <w:pPr>
        <w:pStyle w:val="Semlista1"/>
        <w:framePr w:w="10000" w:wrap="auto" w:hAnchor="text" w:x="1700" w:y="714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Indicador de Serviços da Rede é a relação de prestadores de serviços odontológicos, componentes da Rede</w:t>
      </w:r>
    </w:p>
    <w:p w:rsidR="00105BF7" w:rsidRPr="008954F2" w:rsidRDefault="00105BF7" w:rsidP="00105BF7">
      <w:pPr>
        <w:pStyle w:val="Semlista1"/>
        <w:framePr w:w="10000" w:wrap="auto" w:hAnchor="text" w:x="1700" w:y="71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Própria e da Rede Credenciada, sendo sua utilização liberada aos Beneficiários de forma diferenciada, de</w:t>
      </w:r>
    </w:p>
    <w:p w:rsidR="00105BF7" w:rsidRPr="008954F2" w:rsidRDefault="00105BF7" w:rsidP="00105BF7">
      <w:pPr>
        <w:pStyle w:val="Semlista1"/>
        <w:framePr w:w="10000" w:wrap="auto" w:hAnchor="text" w:x="1700" w:y="714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acordo com o plano contratado.</w:t>
      </w:r>
    </w:p>
    <w:p w:rsidR="00105BF7" w:rsidRPr="008954F2" w:rsidRDefault="00105BF7" w:rsidP="00105BF7">
      <w:pPr>
        <w:pStyle w:val="Semlista1"/>
        <w:framePr w:w="10275" w:wrap="auto" w:hAnchor="text" w:x="1700" w:y="812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Manual do Beneficiário é o instrumento de orientação ao Beneficiário sobre seus direitos e obrigações</w:t>
      </w:r>
    </w:p>
    <w:p w:rsidR="00105BF7" w:rsidRPr="008954F2" w:rsidRDefault="00105BF7" w:rsidP="00105BF7">
      <w:pPr>
        <w:pStyle w:val="Semlista1"/>
        <w:framePr w:w="10275" w:wrap="auto" w:hAnchor="text" w:x="1700" w:y="812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contratuais, bem como sobre as rotinas operacionais relativas a alterações cadastrais, mecanismos de acesso</w:t>
      </w:r>
    </w:p>
    <w:p w:rsidR="00105BF7" w:rsidRPr="008954F2" w:rsidRDefault="00105BF7" w:rsidP="00105BF7">
      <w:pPr>
        <w:pStyle w:val="Semlista1"/>
        <w:framePr w:w="10275" w:wrap="auto" w:hAnchor="text" w:x="1700" w:y="812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aos serviços cobertos e formas e condições de sua utilização, eventuais fatores moderadores, limites de</w:t>
      </w:r>
    </w:p>
    <w:p w:rsidR="00105BF7" w:rsidRPr="008954F2" w:rsidRDefault="00105BF7" w:rsidP="00105BF7">
      <w:pPr>
        <w:pStyle w:val="Semlista1"/>
        <w:framePr w:w="10275" w:wrap="auto" w:hAnchor="text" w:x="1700" w:y="812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cobertura, procedimentos para a obtenção de autorizações prévias, bem como informações sobre os recursos</w:t>
      </w:r>
    </w:p>
    <w:p w:rsidR="00105BF7" w:rsidRPr="008954F2" w:rsidRDefault="00105BF7" w:rsidP="00105BF7">
      <w:pPr>
        <w:pStyle w:val="Semlista1"/>
        <w:framePr w:w="10275" w:wrap="auto" w:hAnchor="text" w:x="1700" w:y="812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eletrônicos disponibilizados pela CONTRATADA para a agilização do atendimento.</w:t>
      </w:r>
    </w:p>
    <w:p w:rsidR="00105BF7" w:rsidRPr="008954F2" w:rsidRDefault="00105BF7" w:rsidP="00105BF7">
      <w:pPr>
        <w:pStyle w:val="Semlista1"/>
        <w:framePr w:w="10322" w:wrap="auto" w:hAnchor="text" w:x="1700" w:y="958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manual será atualizado pela CONTRATADA e ficará disponível ao beneficiário na sede da Contratada, através</w:t>
      </w:r>
    </w:p>
    <w:p w:rsidR="00105BF7" w:rsidRPr="008954F2" w:rsidRDefault="00105BF7" w:rsidP="00105BF7">
      <w:pPr>
        <w:pStyle w:val="Semlista1"/>
        <w:framePr w:w="10322" w:wrap="auto" w:hAnchor="text" w:x="1700" w:y="9589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do serviço de tele-atendimento ou por meio da internet.</w:t>
      </w:r>
    </w:p>
    <w:p w:rsidR="00105BF7" w:rsidRPr="008954F2" w:rsidRDefault="00105BF7" w:rsidP="00105BF7">
      <w:pPr>
        <w:pStyle w:val="Semlista1"/>
        <w:framePr w:w="1148" w:wrap="auto" w:hAnchor="text" w:x="3971" w:y="10425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XI</w:t>
      </w:r>
    </w:p>
    <w:p w:rsidR="00105BF7" w:rsidRPr="008954F2" w:rsidRDefault="00105BF7" w:rsidP="00105BF7">
      <w:pPr>
        <w:pStyle w:val="Semlista1"/>
        <w:framePr w:w="6068" w:wrap="auto" w:hAnchor="text" w:x="2607" w:y="10727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FORMAÇÃO DE PREÇO E MENSALIDADE</w:t>
      </w:r>
    </w:p>
    <w:p w:rsidR="00105BF7" w:rsidRPr="008954F2" w:rsidRDefault="00105BF7" w:rsidP="00105BF7">
      <w:pPr>
        <w:pStyle w:val="Semlista1"/>
        <w:framePr w:w="6068" w:wrap="auto" w:hAnchor="text" w:x="2607" w:y="10727"/>
        <w:widowControl w:val="0"/>
        <w:autoSpaceDE w:val="0"/>
        <w:autoSpaceDN w:val="0"/>
        <w:spacing w:after="0" w:line="307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XI - Empresarial</w:t>
      </w:r>
    </w:p>
    <w:p w:rsidR="00105BF7" w:rsidRPr="008954F2" w:rsidRDefault="00105BF7" w:rsidP="00105BF7">
      <w:pPr>
        <w:pStyle w:val="Semlista1"/>
        <w:framePr w:w="5480" w:wrap="auto" w:hAnchor="text" w:x="2703" w:y="1133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Formação de Preço e Mensalidade</w:t>
      </w:r>
    </w:p>
    <w:p w:rsidR="00105BF7" w:rsidRPr="008954F2" w:rsidRDefault="00105BF7" w:rsidP="00105BF7">
      <w:pPr>
        <w:pStyle w:val="Semlista1"/>
        <w:framePr w:w="5480" w:wrap="auto" w:hAnchor="text" w:x="2703" w:y="11337"/>
        <w:widowControl w:val="0"/>
        <w:autoSpaceDE w:val="0"/>
        <w:autoSpaceDN w:val="0"/>
        <w:spacing w:after="0" w:line="307" w:lineRule="exact"/>
        <w:ind w:left="154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7204" w:wrap="auto" w:hAnchor="text" w:x="1748" w:y="1194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valor a ser pago pela cobertura assistencial contratada é pré -estabelecido.</w:t>
      </w:r>
    </w:p>
    <w:p w:rsidR="00105BF7" w:rsidRPr="008954F2" w:rsidRDefault="00105BF7" w:rsidP="00105BF7">
      <w:pPr>
        <w:pStyle w:val="Semlista1"/>
        <w:framePr w:w="8914" w:wrap="auto" w:hAnchor="text" w:x="1748" w:y="1250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responsabilidade pelo pagamento total da contraprestação pecuniária será da pessoa jurídica</w:t>
      </w:r>
    </w:p>
    <w:p w:rsidR="00105BF7" w:rsidRPr="008954F2" w:rsidRDefault="00105BF7" w:rsidP="00105BF7">
      <w:pPr>
        <w:pStyle w:val="Semlista1"/>
        <w:framePr w:w="8914" w:wrap="auto" w:hAnchor="text" w:x="1748" w:y="12509"/>
        <w:widowControl w:val="0"/>
        <w:autoSpaceDE w:val="0"/>
        <w:autoSpaceDN w:val="0"/>
        <w:spacing w:after="0" w:line="283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contratante, salvo os casos dos artigos 30 e 31, da Lei 9656/98.</w:t>
      </w:r>
    </w:p>
    <w:p w:rsidR="00105BF7" w:rsidRPr="008954F2" w:rsidRDefault="00105BF7" w:rsidP="00105BF7">
      <w:pPr>
        <w:pStyle w:val="Semlista1"/>
        <w:framePr w:w="9554" w:wrap="auto" w:hAnchor="text" w:x="1748" w:y="1334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CONTRATANTE obriga-se a pagar à CONTRATADA, em pré-pagamento, os valores relacionados na</w:t>
      </w:r>
    </w:p>
    <w:p w:rsidR="00105BF7" w:rsidRPr="008954F2" w:rsidRDefault="00105BF7" w:rsidP="00105BF7">
      <w:pPr>
        <w:pStyle w:val="Semlista1"/>
        <w:framePr w:w="9554" w:wrap="auto" w:hAnchor="text" w:x="1748" w:y="13349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Proposta de Admissão, por beneficiário, para efeito de inscrição e mensalidade, através da emissão de</w:t>
      </w:r>
    </w:p>
    <w:p w:rsidR="00105BF7" w:rsidRPr="008954F2" w:rsidRDefault="00105BF7" w:rsidP="00105BF7">
      <w:pPr>
        <w:pStyle w:val="Semlista1"/>
        <w:framePr w:w="9554" w:wrap="auto" w:hAnchor="text" w:x="1748" w:y="13349"/>
        <w:widowControl w:val="0"/>
        <w:autoSpaceDE w:val="0"/>
        <w:autoSpaceDN w:val="0"/>
        <w:spacing w:after="0" w:line="278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faturas.</w:t>
      </w:r>
    </w:p>
    <w:p w:rsidR="00105BF7" w:rsidRPr="008954F2" w:rsidRDefault="00105BF7" w:rsidP="00105BF7">
      <w:pPr>
        <w:pStyle w:val="Semlista1"/>
        <w:framePr w:w="9312" w:wrap="auto" w:hAnchor="text" w:x="1748" w:y="144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As mensalidades serão pagas até seus respectivos vencimentos, conforme acordado na proposta de</w:t>
      </w:r>
    </w:p>
    <w:p w:rsidR="00105BF7" w:rsidRPr="008954F2" w:rsidRDefault="00105BF7" w:rsidP="00105BF7">
      <w:pPr>
        <w:pStyle w:val="Semlista1"/>
        <w:framePr w:w="9312" w:wrap="auto" w:hAnchor="text" w:x="1748" w:y="14472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Admissão. Em caso de atraso superior a 5(cinco) dias os tratamentos serão bloqueados.</w:t>
      </w:r>
    </w:p>
    <w:p w:rsidR="00105BF7" w:rsidRPr="008954F2" w:rsidRDefault="00105BF7" w:rsidP="00105BF7">
      <w:pPr>
        <w:pStyle w:val="Semlista1"/>
        <w:framePr w:w="668" w:wrap="auto" w:hAnchor="text" w:x="10319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42" w:wrap="auto" w:hAnchor="text" w:x="10665" w:y="689"/>
        <w:widowControl w:val="0"/>
        <w:autoSpaceDE w:val="0"/>
        <w:autoSpaceDN w:val="0"/>
        <w:spacing w:after="0" w:line="270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framePr w:w="9536" w:wrap="auto" w:hAnchor="text" w:x="1748" w:y="204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Quando a data de vencimento cair em dia que não haja expediente bancário, o pagamento poderá ser</w:t>
      </w:r>
    </w:p>
    <w:p w:rsidR="00105BF7" w:rsidRPr="008954F2" w:rsidRDefault="00105BF7" w:rsidP="00105BF7">
      <w:pPr>
        <w:pStyle w:val="Semlista1"/>
        <w:framePr w:w="9536" w:wrap="auto" w:hAnchor="text" w:x="1748" w:y="2041"/>
        <w:widowControl w:val="0"/>
        <w:autoSpaceDE w:val="0"/>
        <w:autoSpaceDN w:val="0"/>
        <w:spacing w:after="0" w:line="279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realizado até o primeiro dia útil subseqüente.</w:t>
      </w:r>
    </w:p>
    <w:p w:rsidR="00105BF7" w:rsidRPr="008954F2" w:rsidRDefault="00105BF7" w:rsidP="00105BF7">
      <w:pPr>
        <w:pStyle w:val="Semlista1"/>
        <w:framePr w:w="9433" w:wrap="auto" w:hAnchor="text" w:x="1748" w:y="288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As faturas emitidas pela CONTRATADA serão baseadas na comunicação de movimentação de pessoal</w:t>
      </w:r>
    </w:p>
    <w:p w:rsidR="00105BF7" w:rsidRPr="008954F2" w:rsidRDefault="00105BF7" w:rsidP="00105BF7">
      <w:pPr>
        <w:pStyle w:val="Semlista1"/>
        <w:framePr w:w="9433" w:wrap="auto" w:hAnchor="text" w:x="1748" w:y="2882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enviada pela CONTRATANTE. A fatura se baseará nos dados disponíveis, realizando-se os acertos nas</w:t>
      </w:r>
    </w:p>
    <w:p w:rsidR="00105BF7" w:rsidRPr="008954F2" w:rsidRDefault="00105BF7" w:rsidP="00105BF7">
      <w:pPr>
        <w:pStyle w:val="Semlista1"/>
        <w:framePr w:w="9433" w:wrap="auto" w:hAnchor="text" w:x="1748" w:y="2882"/>
        <w:widowControl w:val="0"/>
        <w:autoSpaceDE w:val="0"/>
        <w:autoSpaceDN w:val="0"/>
        <w:spacing w:after="0" w:line="278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faturas subseqüentes.</w:t>
      </w:r>
    </w:p>
    <w:p w:rsidR="00105BF7" w:rsidRPr="008954F2" w:rsidRDefault="00105BF7" w:rsidP="00105BF7">
      <w:pPr>
        <w:pStyle w:val="Semlista1"/>
        <w:framePr w:w="9584" w:wrap="auto" w:hAnchor="text" w:x="1748" w:y="4005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Se a CONTRATANTE não receber documento que possibilite realizar o pagamento de sua obrigação até</w:t>
      </w:r>
    </w:p>
    <w:p w:rsidR="00105BF7" w:rsidRPr="008954F2" w:rsidRDefault="00105BF7" w:rsidP="00105BF7">
      <w:pPr>
        <w:pStyle w:val="Semlista1"/>
        <w:framePr w:w="9584" w:wrap="auto" w:hAnchor="text" w:x="1748" w:y="4005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cinco dias antes do respectivo vencimento, deverá solicitá-lo diretamente à CONTRATADA, para que</w:t>
      </w:r>
    </w:p>
    <w:p w:rsidR="00105BF7" w:rsidRPr="008954F2" w:rsidRDefault="00105BF7" w:rsidP="00105BF7">
      <w:pPr>
        <w:pStyle w:val="Semlista1"/>
        <w:framePr w:w="9584" w:wrap="auto" w:hAnchor="text" w:x="1748" w:y="4005"/>
        <w:widowControl w:val="0"/>
        <w:autoSpaceDE w:val="0"/>
        <w:autoSpaceDN w:val="0"/>
        <w:spacing w:after="0" w:line="278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não se sujeite a conseqüência da mora.</w:t>
      </w:r>
    </w:p>
    <w:p w:rsidR="00105BF7" w:rsidRPr="008954F2" w:rsidRDefault="00105BF7" w:rsidP="00105BF7">
      <w:pPr>
        <w:pStyle w:val="Semlista1"/>
        <w:framePr w:w="9476" w:wrap="auto" w:hAnchor="text" w:x="1748" w:y="512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Ocorrendo impontualidade no pagamento da mensalidade, serão cobrados juros de mora de 1% (um</w:t>
      </w:r>
    </w:p>
    <w:p w:rsidR="00105BF7" w:rsidRPr="008954F2" w:rsidRDefault="00105BF7" w:rsidP="00105BF7">
      <w:pPr>
        <w:pStyle w:val="Semlista1"/>
        <w:framePr w:w="9476" w:wrap="auto" w:hAnchor="text" w:x="1748" w:y="5129"/>
        <w:widowControl w:val="0"/>
        <w:autoSpaceDE w:val="0"/>
        <w:autoSpaceDN w:val="0"/>
        <w:spacing w:after="0" w:line="284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por cento) ao mês, calculados proporcionalmente ao tempo de atraso, além de multa de 2% (dois por</w:t>
      </w:r>
    </w:p>
    <w:p w:rsidR="00105BF7" w:rsidRPr="008954F2" w:rsidRDefault="00105BF7" w:rsidP="00105BF7">
      <w:pPr>
        <w:pStyle w:val="Semlista1"/>
        <w:framePr w:w="9476" w:wrap="auto" w:hAnchor="text" w:x="1748" w:y="5129"/>
        <w:widowControl w:val="0"/>
        <w:autoSpaceDE w:val="0"/>
        <w:autoSpaceDN w:val="0"/>
        <w:spacing w:after="0" w:line="278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cento).</w:t>
      </w:r>
    </w:p>
    <w:p w:rsidR="00105BF7" w:rsidRPr="008954F2" w:rsidRDefault="00105BF7" w:rsidP="00105BF7">
      <w:pPr>
        <w:pStyle w:val="Semlista1"/>
        <w:framePr w:w="9015" w:wrap="auto" w:hAnchor="text" w:x="1748" w:y="645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Contratada não poderá fazer distinção quanto ao valor da contraprestação pecuniária entre os</w:t>
      </w:r>
    </w:p>
    <w:p w:rsidR="00105BF7" w:rsidRPr="008954F2" w:rsidRDefault="00105BF7" w:rsidP="00105BF7">
      <w:pPr>
        <w:pStyle w:val="Semlista1"/>
        <w:framePr w:w="9015" w:wrap="auto" w:hAnchor="text" w:x="1748" w:y="6454"/>
        <w:widowControl w:val="0"/>
        <w:autoSpaceDE w:val="0"/>
        <w:autoSpaceDN w:val="0"/>
        <w:spacing w:after="0" w:line="278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beneficiários que vierem a ser incluídos no contrato e aqueles a este já vinculados.</w:t>
      </w:r>
    </w:p>
    <w:p w:rsidR="00105BF7" w:rsidRPr="008954F2" w:rsidRDefault="00105BF7" w:rsidP="00105BF7">
      <w:pPr>
        <w:pStyle w:val="Semlista1"/>
        <w:framePr w:w="9692" w:wrap="auto" w:hAnchor="text" w:x="1748" w:y="729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 atenção ao disposto no § 1º do artigo 15 da RN nº 279, de 2011, foi adotado o seguinte critério para</w:t>
      </w:r>
    </w:p>
    <w:p w:rsidR="00105BF7" w:rsidRPr="008954F2" w:rsidRDefault="00105BF7" w:rsidP="00105BF7">
      <w:pPr>
        <w:pStyle w:val="Semlista1"/>
        <w:framePr w:w="9692" w:wrap="auto" w:hAnchor="text" w:x="1748" w:y="7294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determinação do preço único e da participação do empregador:</w:t>
      </w:r>
    </w:p>
    <w:p w:rsidR="00105BF7" w:rsidRPr="008954F2" w:rsidRDefault="00105BF7" w:rsidP="00105BF7">
      <w:pPr>
        <w:pStyle w:val="Semlista1"/>
        <w:framePr w:w="1801" w:wrap="auto" w:hAnchor="text" w:x="3985" w:y="8403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XII</w:t>
      </w:r>
    </w:p>
    <w:p w:rsidR="00105BF7" w:rsidRPr="008954F2" w:rsidRDefault="00105BF7" w:rsidP="00105BF7">
      <w:pPr>
        <w:pStyle w:val="Semlista1"/>
        <w:framePr w:w="1801" w:wrap="auto" w:hAnchor="text" w:x="3985" w:y="8403"/>
        <w:widowControl w:val="0"/>
        <w:autoSpaceDE w:val="0"/>
        <w:autoSpaceDN w:val="0"/>
        <w:spacing w:after="0" w:line="308" w:lineRule="exact"/>
        <w:ind w:left="115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/>
          <w:color w:val="0D0D0D"/>
          <w:sz w:val="20"/>
        </w:rPr>
        <w:t xml:space="preserve"> REAJUSTE</w:t>
      </w:r>
    </w:p>
    <w:p w:rsidR="00105BF7" w:rsidRPr="008954F2" w:rsidRDefault="00105BF7" w:rsidP="00105BF7">
      <w:pPr>
        <w:pStyle w:val="Semlista1"/>
        <w:framePr w:w="3891" w:wrap="auto" w:hAnchor="text" w:x="2622" w:y="9013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XII - Empresarial</w:t>
      </w:r>
    </w:p>
    <w:p w:rsidR="00105BF7" w:rsidRPr="008954F2" w:rsidRDefault="00105BF7" w:rsidP="00105BF7">
      <w:pPr>
        <w:pStyle w:val="Semlista1"/>
        <w:framePr w:w="3891" w:wrap="auto" w:hAnchor="text" w:x="2622" w:y="9013"/>
        <w:widowControl w:val="0"/>
        <w:autoSpaceDE w:val="0"/>
        <w:autoSpaceDN w:val="0"/>
        <w:spacing w:after="0" w:line="307" w:lineRule="exact"/>
        <w:ind w:left="96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/>
          <w:color w:val="0D0D0D"/>
          <w:sz w:val="20"/>
        </w:rPr>
        <w:t xml:space="preserve"> Reajuste</w:t>
      </w:r>
    </w:p>
    <w:p w:rsidR="00105BF7" w:rsidRPr="008954F2" w:rsidRDefault="00105BF7" w:rsidP="00105BF7">
      <w:pPr>
        <w:pStyle w:val="Semlista1"/>
        <w:framePr w:w="3891" w:wrap="auto" w:hAnchor="text" w:x="2622" w:y="9013"/>
        <w:widowControl w:val="0"/>
        <w:autoSpaceDE w:val="0"/>
        <w:autoSpaceDN w:val="0"/>
        <w:spacing w:after="0" w:line="302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10040" w:wrap="auto" w:hAnchor="text" w:x="1700" w:y="1017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1. Nos termos da legislação vigente, o valor das mensalidades e a tabela de preços para nova adesões serão</w:t>
      </w:r>
    </w:p>
    <w:p w:rsidR="00105BF7" w:rsidRPr="008954F2" w:rsidRDefault="00105BF7" w:rsidP="00105BF7">
      <w:pPr>
        <w:pStyle w:val="Semlista1"/>
        <w:framePr w:w="10333" w:wrap="auto" w:hAnchor="text" w:x="1700" w:y="10415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reajustados anualmente, de acordo com a variação do Índice IGPM. Este será apurado no período de 12 meses</w:t>
      </w:r>
    </w:p>
    <w:p w:rsidR="00105BF7" w:rsidRPr="008954F2" w:rsidRDefault="00105BF7" w:rsidP="00105BF7">
      <w:pPr>
        <w:pStyle w:val="Semlista1"/>
        <w:framePr w:w="10333" w:wrap="auto" w:hAnchor="text" w:x="1700" w:y="10415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consecutivos, com uma antecedência de 2 meses em relação a data-base de aniversário, considerada esta o</w:t>
      </w:r>
    </w:p>
    <w:p w:rsidR="00105BF7" w:rsidRPr="008954F2" w:rsidRDefault="00105BF7" w:rsidP="00105BF7">
      <w:pPr>
        <w:pStyle w:val="Semlista1"/>
        <w:framePr w:w="10333" w:wrap="auto" w:hAnchor="text" w:x="1700" w:y="10415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mês de assinatura do Contrato.</w:t>
      </w:r>
    </w:p>
    <w:p w:rsidR="00105BF7" w:rsidRPr="008954F2" w:rsidRDefault="00105BF7" w:rsidP="00105BF7">
      <w:pPr>
        <w:pStyle w:val="Semlista1"/>
        <w:framePr w:w="8570" w:wrap="auto" w:hAnchor="text" w:x="1700" w:y="1139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2. Caso seja verificado o desequilíbrio econômico-atuarial do contrato, este será reavaliado.</w:t>
      </w:r>
    </w:p>
    <w:p w:rsidR="00105BF7" w:rsidRPr="008954F2" w:rsidRDefault="00105BF7" w:rsidP="00105BF7">
      <w:pPr>
        <w:pStyle w:val="Semlista1"/>
        <w:framePr w:w="10259" w:wrap="auto" w:hAnchor="text" w:x="1700" w:y="1188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2.1 O desequilíbrio é constatado quando o nível de sinistralidade da carteira ultrapassar o índice de 50% (Sm),</w:t>
      </w:r>
    </w:p>
    <w:p w:rsidR="00105BF7" w:rsidRPr="008954F2" w:rsidRDefault="00105BF7" w:rsidP="00105BF7">
      <w:pPr>
        <w:pStyle w:val="Semlista1"/>
        <w:framePr w:w="10259" w:wrap="auto" w:hAnchor="text" w:x="1700" w:y="1188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cuja base é a proporção entre as despesas assistenciais e as receitas diretas do plano, apuradas no período de</w:t>
      </w:r>
    </w:p>
    <w:p w:rsidR="00105BF7" w:rsidRPr="008954F2" w:rsidRDefault="00105BF7" w:rsidP="00105BF7">
      <w:pPr>
        <w:pStyle w:val="Semlista1"/>
        <w:framePr w:w="10259" w:wrap="auto" w:hAnchor="text" w:x="1700" w:y="1188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12 meses consecutivos, anteriores à data base de aniversário.</w:t>
      </w:r>
    </w:p>
    <w:p w:rsidR="00105BF7" w:rsidRPr="008954F2" w:rsidRDefault="00105BF7" w:rsidP="00105BF7">
      <w:pPr>
        <w:pStyle w:val="Semlista1"/>
        <w:framePr w:w="8425" w:wrap="auto" w:hAnchor="text" w:x="1700" w:y="1285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2.2. Neste caso, para o cálculo do percentual de reajuste será aplicada a seguinte fórmula:</w:t>
      </w:r>
    </w:p>
    <w:p w:rsidR="00105BF7" w:rsidRPr="008954F2" w:rsidRDefault="00105BF7" w:rsidP="00105BF7">
      <w:pPr>
        <w:pStyle w:val="Semlista1"/>
        <w:framePr w:w="1738" w:wrap="auto" w:hAnchor="text" w:x="1700" w:y="1334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S - 1</w:t>
      </w:r>
    </w:p>
    <w:p w:rsidR="00105BF7" w:rsidRPr="008954F2" w:rsidRDefault="00105BF7" w:rsidP="00105BF7">
      <w:pPr>
        <w:pStyle w:val="Semlista1"/>
        <w:framePr w:w="1738" w:wrap="auto" w:hAnchor="text" w:x="1700" w:y="1334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 técnico = _____</w:t>
      </w:r>
    </w:p>
    <w:p w:rsidR="00105BF7" w:rsidRPr="008954F2" w:rsidRDefault="00105BF7" w:rsidP="00105BF7">
      <w:pPr>
        <w:pStyle w:val="Semlista1"/>
        <w:framePr w:w="1738" w:wrap="auto" w:hAnchor="text" w:x="1700" w:y="13344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Sm</w:t>
      </w:r>
    </w:p>
    <w:p w:rsidR="00105BF7" w:rsidRPr="008954F2" w:rsidRDefault="00105BF7" w:rsidP="00105BF7">
      <w:pPr>
        <w:pStyle w:val="Semlista1"/>
        <w:framePr w:w="5581" w:wrap="auto" w:hAnchor="text" w:x="1700" w:y="1432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Onde:</w:t>
      </w:r>
    </w:p>
    <w:p w:rsidR="00105BF7" w:rsidRPr="008954F2" w:rsidRDefault="00105BF7" w:rsidP="00105BF7">
      <w:pPr>
        <w:pStyle w:val="Semlista1"/>
        <w:framePr w:w="5581" w:wrap="auto" w:hAnchor="text" w:x="1700" w:y="1432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 - Sinistralidade apurada no período (Mínimo de 12 meses)</w:t>
      </w:r>
    </w:p>
    <w:p w:rsidR="00105BF7" w:rsidRPr="008954F2" w:rsidRDefault="00105BF7" w:rsidP="00105BF7">
      <w:pPr>
        <w:pStyle w:val="Semlista1"/>
        <w:framePr w:w="5581" w:wrap="auto" w:hAnchor="text" w:x="1700" w:y="14324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Sm - Meta de Sinistralidade expressa em contrato</w:t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10299" w:wrap="auto" w:hAnchor="text" w:x="1700" w:y="17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2.3. Na hipótese de se constatar a necessidade de aplicação do reajuste por sinistralidade, previsto no item 2,</w:t>
      </w:r>
    </w:p>
    <w:p w:rsidR="00105BF7" w:rsidRPr="008954F2" w:rsidRDefault="00105BF7" w:rsidP="00105BF7">
      <w:pPr>
        <w:pStyle w:val="Semlista1"/>
        <w:framePr w:w="10299" w:wrap="auto" w:hAnchor="text" w:x="1700" w:y="17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mesmo deverá ser procedido de forma complementar ao especificado no item 1 e na mesma data, de forma</w:t>
      </w:r>
    </w:p>
    <w:p w:rsidR="00105BF7" w:rsidRPr="008954F2" w:rsidRDefault="00105BF7" w:rsidP="00105BF7">
      <w:pPr>
        <w:pStyle w:val="Semlista1"/>
        <w:framePr w:w="10299" w:wrap="auto" w:hAnchor="text" w:x="1700" w:y="1772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 garantir a anualidade dos reajustes.</w:t>
      </w:r>
    </w:p>
    <w:p w:rsidR="00105BF7" w:rsidRPr="008954F2" w:rsidRDefault="00105BF7" w:rsidP="00105BF7">
      <w:pPr>
        <w:pStyle w:val="Semlista1"/>
        <w:framePr w:w="9940" w:wrap="auto" w:hAnchor="text" w:x="1700" w:y="274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3. Na hipótese de descontinuidade do índice estabelecido no item 1, será estipulado novo índice mediante</w:t>
      </w:r>
    </w:p>
    <w:p w:rsidR="00105BF7" w:rsidRPr="008954F2" w:rsidRDefault="00105BF7" w:rsidP="00105BF7">
      <w:pPr>
        <w:pStyle w:val="Semlista1"/>
        <w:framePr w:w="9940" w:wrap="auto" w:hAnchor="text" w:x="1700" w:y="274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instrumento específico.</w:t>
      </w:r>
    </w:p>
    <w:p w:rsidR="00105BF7" w:rsidRPr="008954F2" w:rsidRDefault="00105BF7" w:rsidP="00105BF7">
      <w:pPr>
        <w:pStyle w:val="Semlista1"/>
        <w:framePr w:w="10308" w:wrap="auto" w:hAnchor="text" w:x="1700" w:y="348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4. Independentemente da data de inclusão dos usuários, os valores de suas contraprestações terão o primeiro</w:t>
      </w:r>
    </w:p>
    <w:p w:rsidR="00105BF7" w:rsidRPr="008954F2" w:rsidRDefault="00105BF7" w:rsidP="00105BF7">
      <w:pPr>
        <w:pStyle w:val="Semlista1"/>
        <w:framePr w:w="10308" w:wrap="auto" w:hAnchor="text" w:x="1700" w:y="348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reajuste integral na data de aniversário de vigência do presente contrato, entendendo-se esta como data base</w:t>
      </w:r>
    </w:p>
    <w:p w:rsidR="00105BF7" w:rsidRPr="008954F2" w:rsidRDefault="00105BF7" w:rsidP="00105BF7">
      <w:pPr>
        <w:pStyle w:val="Semlista1"/>
        <w:framePr w:w="10308" w:wrap="auto" w:hAnchor="text" w:x="1700" w:y="348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única.</w:t>
      </w:r>
    </w:p>
    <w:p w:rsidR="00105BF7" w:rsidRPr="008954F2" w:rsidRDefault="00105BF7" w:rsidP="00105BF7">
      <w:pPr>
        <w:pStyle w:val="Semlista1"/>
        <w:framePr w:w="10200" w:wrap="auto" w:hAnchor="text" w:x="1700" w:y="446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5. Para fins da apuração do reajuste anual no valor das mensalidades e das tabelas de preços para novas</w:t>
      </w:r>
    </w:p>
    <w:p w:rsidR="00105BF7" w:rsidRPr="008954F2" w:rsidRDefault="00105BF7" w:rsidP="00105BF7">
      <w:pPr>
        <w:pStyle w:val="Semlista1"/>
        <w:framePr w:w="10200" w:wrap="auto" w:hAnchor="text" w:x="1700" w:y="4461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adesões, a carteira de planos exclusivos de ex-empregados da operadora é tratada de forma unificada, sendo</w:t>
      </w:r>
    </w:p>
    <w:p w:rsidR="00105BF7" w:rsidRPr="008954F2" w:rsidRDefault="00105BF7" w:rsidP="00105BF7">
      <w:pPr>
        <w:pStyle w:val="Semlista1"/>
        <w:framePr w:w="10200" w:wrap="auto" w:hAnchor="text" w:x="1700" w:y="446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adotado um único critério de apuração do percentual de reajuste para todos os contratos.</w:t>
      </w:r>
    </w:p>
    <w:p w:rsidR="00105BF7" w:rsidRPr="008954F2" w:rsidRDefault="00105BF7" w:rsidP="00105BF7">
      <w:pPr>
        <w:pStyle w:val="Semlista1"/>
        <w:framePr w:w="9936" w:wrap="auto" w:hAnchor="text" w:x="1700" w:y="543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6. Não poderá haver aplicação de percentuais de reajuste diferenciados entre os contratos que integram a</w:t>
      </w:r>
    </w:p>
    <w:p w:rsidR="00105BF7" w:rsidRPr="008954F2" w:rsidRDefault="00105BF7" w:rsidP="00105BF7">
      <w:pPr>
        <w:pStyle w:val="Semlista1"/>
        <w:framePr w:w="9936" w:wrap="auto" w:hAnchor="text" w:x="1700" w:y="543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carteira de planos exclusivos de ex-empregados, em um mesmo mês.</w:t>
      </w:r>
    </w:p>
    <w:p w:rsidR="00105BF7" w:rsidRPr="008954F2" w:rsidRDefault="00105BF7" w:rsidP="00105BF7">
      <w:pPr>
        <w:pStyle w:val="Semlista1"/>
        <w:framePr w:w="9675" w:wrap="auto" w:hAnchor="text" w:x="1700" w:y="617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7. Não poderá haver aplicação de percentuais de reajuste diferenciados entre beneficiários no presente</w:t>
      </w:r>
    </w:p>
    <w:p w:rsidR="00105BF7" w:rsidRPr="008954F2" w:rsidRDefault="00105BF7" w:rsidP="00105BF7">
      <w:pPr>
        <w:pStyle w:val="Semlista1"/>
        <w:framePr w:w="9675" w:wrap="auto" w:hAnchor="text" w:x="1700" w:y="6171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contrato.</w:t>
      </w:r>
    </w:p>
    <w:p w:rsidR="00105BF7" w:rsidRPr="008954F2" w:rsidRDefault="00105BF7" w:rsidP="00105BF7">
      <w:pPr>
        <w:pStyle w:val="Semlista1"/>
        <w:framePr w:w="10381" w:wrap="auto" w:hAnchor="text" w:x="1700" w:y="690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8. Nenhum contrato poderá receber reajuste em periodicidade inferior a 12 meses, ressalvadas as variações do</w:t>
      </w:r>
    </w:p>
    <w:p w:rsidR="00105BF7" w:rsidRPr="008954F2" w:rsidRDefault="00105BF7" w:rsidP="00105BF7">
      <w:pPr>
        <w:pStyle w:val="Semlista1"/>
        <w:framePr w:w="10381" w:wrap="auto" w:hAnchor="text" w:x="1700" w:y="690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valor da contraprestação pecuniária em razão de mudança de faixa etária, migração e adaptação do contrato à</w:t>
      </w:r>
    </w:p>
    <w:p w:rsidR="00105BF7" w:rsidRPr="008954F2" w:rsidRDefault="00105BF7" w:rsidP="00105BF7">
      <w:pPr>
        <w:pStyle w:val="Semlista1"/>
        <w:framePr w:w="10381" w:wrap="auto" w:hAnchor="text" w:x="1700" w:y="690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Lei nº 9656, de 1998.</w:t>
      </w:r>
    </w:p>
    <w:p w:rsidR="00105BF7" w:rsidRPr="008954F2" w:rsidRDefault="00105BF7" w:rsidP="00105BF7">
      <w:pPr>
        <w:pStyle w:val="Semlista1"/>
        <w:framePr w:w="10355" w:wrap="auto" w:hAnchor="text" w:x="1700" w:y="788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9. Os reajustes efetuados serão comunicados à Agência Nacional de Saúde Suplementar (ANS)</w:t>
      </w:r>
    </w:p>
    <w:p w:rsidR="00105BF7" w:rsidRPr="008954F2" w:rsidRDefault="00105BF7" w:rsidP="00105BF7">
      <w:pPr>
        <w:pStyle w:val="Semlista1"/>
        <w:framePr w:w="10355" w:wrap="auto" w:hAnchor="text" w:x="1700" w:y="7880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trimestralmente, nas datas previstas pela ANS, após a sua aplicação, conforme determinado pela legislação em</w:t>
      </w:r>
    </w:p>
    <w:p w:rsidR="00105BF7" w:rsidRPr="008954F2" w:rsidRDefault="00105BF7" w:rsidP="00105BF7">
      <w:pPr>
        <w:pStyle w:val="Semlista1"/>
        <w:framePr w:w="10355" w:wrap="auto" w:hAnchor="text" w:x="1700" w:y="7880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vigor.</w:t>
      </w:r>
    </w:p>
    <w:p w:rsidR="00105BF7" w:rsidRPr="008954F2" w:rsidRDefault="00105BF7" w:rsidP="00105BF7">
      <w:pPr>
        <w:pStyle w:val="Semlista1"/>
        <w:framePr w:w="2293" w:wrap="auto" w:hAnchor="text" w:x="3985" w:y="8975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XIII</w:t>
      </w:r>
    </w:p>
    <w:p w:rsidR="00105BF7" w:rsidRPr="008954F2" w:rsidRDefault="00105BF7" w:rsidP="00105BF7">
      <w:pPr>
        <w:pStyle w:val="Semlista1"/>
        <w:framePr w:w="2293" w:wrap="auto" w:hAnchor="text" w:x="3985" w:y="8975"/>
        <w:widowControl w:val="0"/>
        <w:autoSpaceDE w:val="0"/>
        <w:autoSpaceDN w:val="0"/>
        <w:spacing w:after="0" w:line="302" w:lineRule="exact"/>
        <w:ind w:left="115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FAIXAS ETÁRIAS</w:t>
      </w:r>
    </w:p>
    <w:p w:rsidR="00105BF7" w:rsidRPr="008954F2" w:rsidRDefault="00105BF7" w:rsidP="00105BF7">
      <w:pPr>
        <w:pStyle w:val="Semlista1"/>
        <w:framePr w:w="3630" w:wrap="auto" w:hAnchor="text" w:x="2622" w:y="958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XIII -  Todos</w:t>
      </w:r>
    </w:p>
    <w:p w:rsidR="00105BF7" w:rsidRPr="008954F2" w:rsidRDefault="00105BF7" w:rsidP="00105BF7">
      <w:pPr>
        <w:pStyle w:val="Semlista1"/>
        <w:framePr w:w="3630" w:wrap="auto" w:hAnchor="text" w:x="2622" w:y="9584"/>
        <w:widowControl w:val="0"/>
        <w:autoSpaceDE w:val="0"/>
        <w:autoSpaceDN w:val="0"/>
        <w:spacing w:after="0" w:line="302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Faixas Etárias</w:t>
      </w:r>
    </w:p>
    <w:p w:rsidR="00105BF7" w:rsidRPr="008954F2" w:rsidRDefault="00105BF7" w:rsidP="00105BF7">
      <w:pPr>
        <w:pStyle w:val="Semlista1"/>
        <w:framePr w:w="3630" w:wrap="auto" w:hAnchor="text" w:x="2622" w:y="9584"/>
        <w:widowControl w:val="0"/>
        <w:autoSpaceDE w:val="0"/>
        <w:autoSpaceDN w:val="0"/>
        <w:spacing w:after="0" w:line="303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7930" w:wrap="auto" w:hAnchor="text" w:x="1700" w:y="1074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- Este contrato não pratica reajustes considerando-se a faixa etária dos beneficiários.</w:t>
      </w:r>
    </w:p>
    <w:p w:rsidR="00105BF7" w:rsidRPr="008954F2" w:rsidRDefault="00105BF7" w:rsidP="00105BF7">
      <w:pPr>
        <w:pStyle w:val="Semlista1"/>
        <w:framePr w:w="2811" w:wrap="auto" w:hAnchor="text" w:x="3985" w:y="11409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XIV</w:t>
      </w:r>
    </w:p>
    <w:p w:rsidR="00105BF7" w:rsidRPr="008954F2" w:rsidRDefault="00105BF7" w:rsidP="00105BF7">
      <w:pPr>
        <w:pStyle w:val="Semlista1"/>
        <w:framePr w:w="2811" w:wrap="auto" w:hAnchor="text" w:x="3985" w:y="11409"/>
        <w:widowControl w:val="0"/>
        <w:autoSpaceDE w:val="0"/>
        <w:autoSpaceDN w:val="0"/>
        <w:spacing w:after="0" w:line="245" w:lineRule="exact"/>
        <w:ind w:left="115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BÔNUS - DESCONTOS</w:t>
      </w:r>
    </w:p>
    <w:p w:rsidR="00105BF7" w:rsidRPr="008954F2" w:rsidRDefault="00105BF7" w:rsidP="00105BF7">
      <w:pPr>
        <w:pStyle w:val="Semlista1"/>
        <w:framePr w:w="4099" w:wrap="auto" w:hAnchor="text" w:x="2622" w:y="11957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XIV - Todos</w:t>
      </w:r>
    </w:p>
    <w:p w:rsidR="00105BF7" w:rsidRPr="008954F2" w:rsidRDefault="00105BF7" w:rsidP="00105BF7">
      <w:pPr>
        <w:pStyle w:val="Semlista1"/>
        <w:framePr w:w="4099" w:wrap="auto" w:hAnchor="text" w:x="2622" w:y="11957"/>
        <w:widowControl w:val="0"/>
        <w:autoSpaceDE w:val="0"/>
        <w:autoSpaceDN w:val="0"/>
        <w:spacing w:after="0" w:line="307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Bônus - Descontos</w:t>
      </w:r>
    </w:p>
    <w:p w:rsidR="00105BF7" w:rsidRPr="008954F2" w:rsidRDefault="00105BF7" w:rsidP="00105BF7">
      <w:pPr>
        <w:pStyle w:val="Semlista1"/>
        <w:framePr w:w="4099" w:wrap="auto" w:hAnchor="text" w:x="2622" w:y="11957"/>
        <w:widowControl w:val="0"/>
        <w:autoSpaceDE w:val="0"/>
        <w:autoSpaceDN w:val="0"/>
        <w:spacing w:after="0" w:line="302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4304" w:wrap="auto" w:hAnchor="text" w:x="1700" w:y="1286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- Este item não se aplica ao presente Contrato</w:t>
      </w:r>
    </w:p>
    <w:p w:rsidR="00105BF7" w:rsidRPr="008954F2" w:rsidRDefault="00105BF7" w:rsidP="00105BF7">
      <w:pPr>
        <w:pStyle w:val="Semlista1"/>
        <w:framePr w:w="1217" w:wrap="auto" w:hAnchor="text" w:x="3985" w:y="13233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XV</w:t>
      </w:r>
    </w:p>
    <w:p w:rsidR="00105BF7" w:rsidRPr="008954F2" w:rsidRDefault="00105BF7" w:rsidP="00105BF7">
      <w:pPr>
        <w:pStyle w:val="Semlista1"/>
        <w:framePr w:w="8498" w:wrap="auto" w:hAnchor="text" w:x="2622" w:y="13536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REGRAS PARA INSTRUMENTOS JURÍDICOS DE PLANOS COLETIVOS</w:t>
      </w:r>
    </w:p>
    <w:p w:rsidR="00105BF7" w:rsidRPr="008954F2" w:rsidRDefault="00105BF7" w:rsidP="00105BF7">
      <w:pPr>
        <w:pStyle w:val="Semlista1"/>
        <w:framePr w:w="8498" w:wrap="auto" w:hAnchor="text" w:x="2622" w:y="13536"/>
        <w:widowControl w:val="0"/>
        <w:autoSpaceDE w:val="0"/>
        <w:autoSpaceDN w:val="0"/>
        <w:spacing w:after="0" w:line="307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XV - Empresarial</w:t>
      </w:r>
    </w:p>
    <w:p w:rsidR="00105BF7" w:rsidRPr="008954F2" w:rsidRDefault="00105BF7" w:rsidP="00105BF7">
      <w:pPr>
        <w:pStyle w:val="Semlista1"/>
        <w:framePr w:w="7396" w:wrap="auto" w:hAnchor="text" w:x="2718" w:y="1414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Regras para Instrumentos Jurídicos de Planos Coletivos</w:t>
      </w:r>
    </w:p>
    <w:p w:rsidR="00105BF7" w:rsidRPr="008954F2" w:rsidRDefault="00105BF7" w:rsidP="00105BF7">
      <w:pPr>
        <w:pStyle w:val="Semlista1"/>
        <w:framePr w:w="7396" w:wrap="auto" w:hAnchor="text" w:x="2718" w:y="14146"/>
        <w:widowControl w:val="0"/>
        <w:autoSpaceDE w:val="0"/>
        <w:autoSpaceDN w:val="0"/>
        <w:spacing w:after="0" w:line="307" w:lineRule="exact"/>
        <w:ind w:left="154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9912" w:wrap="auto" w:hAnchor="text" w:x="1700" w:y="1475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Do direito de manutenção da condição de beneficiário para ex-empregados demitidos ou exonerados sem</w:t>
      </w:r>
    </w:p>
    <w:p w:rsidR="00105BF7" w:rsidRPr="008954F2" w:rsidRDefault="00105BF7" w:rsidP="00105BF7">
      <w:pPr>
        <w:pStyle w:val="Semlista1"/>
        <w:framePr w:w="9912" w:wrap="auto" w:hAnchor="text" w:x="1700" w:y="1475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justa causa ou aposentados.</w:t>
      </w:r>
    </w:p>
    <w:p w:rsidR="00105BF7" w:rsidRPr="008954F2" w:rsidRDefault="00105BF7" w:rsidP="00105BF7">
      <w:pPr>
        <w:pStyle w:val="Semlista1"/>
        <w:framePr w:w="788" w:wrap="auto" w:hAnchor="text" w:x="10257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  <w:r w:rsidRPr="008954F2">
        <w:rPr>
          <w:rFonts w:asciiTheme="majorHAnsi" w:hAnsiTheme="majorHAnsi"/>
          <w:color w:val="000000"/>
        </w:rPr>
        <w:t xml:space="preserve"> </w:t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10258" w:wrap="auto" w:hAnchor="text" w:x="1700" w:y="17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1. A CONTRATANTE assegura ao beneficiário titular que contribuir para o plano privado de assistência à saúde</w:t>
      </w:r>
    </w:p>
    <w:p w:rsidR="00105BF7" w:rsidRPr="008954F2" w:rsidRDefault="00105BF7" w:rsidP="00105BF7">
      <w:pPr>
        <w:pStyle w:val="Semlista1"/>
        <w:framePr w:w="10321" w:wrap="auto" w:hAnchor="text" w:x="1700" w:y="201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no caso de rescisão ou exoneração do contrato de trabalho, sem justa causa, ou aposentadoria, o direito de</w:t>
      </w:r>
    </w:p>
    <w:p w:rsidR="00105BF7" w:rsidRPr="008954F2" w:rsidRDefault="00105BF7" w:rsidP="00105BF7">
      <w:pPr>
        <w:pStyle w:val="Semlista1"/>
        <w:framePr w:w="10321" w:wrap="auto" w:hAnchor="text" w:x="1700" w:y="20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manter sua condição de beneficiário - e dos beneficiários dependentes a ele vinculados - nas mesmas</w:t>
      </w:r>
    </w:p>
    <w:p w:rsidR="00105BF7" w:rsidRPr="008954F2" w:rsidRDefault="00105BF7" w:rsidP="00105BF7">
      <w:pPr>
        <w:pStyle w:val="Semlista1"/>
        <w:framePr w:w="10321" w:wrap="auto" w:hAnchor="text" w:x="1700" w:y="20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condições de cobertura assistencial de que gozava quando da vigência do contrato de trabalho, desde que</w:t>
      </w:r>
    </w:p>
    <w:p w:rsidR="00105BF7" w:rsidRPr="008954F2" w:rsidRDefault="00105BF7" w:rsidP="00105BF7">
      <w:pPr>
        <w:pStyle w:val="Semlista1"/>
        <w:framePr w:w="10321" w:wrap="auto" w:hAnchor="text" w:x="1700" w:y="201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assuma junto à CONTRATANTE o pagamento integral das mensalidades, conforme disposto nos artigos 30 e 31</w:t>
      </w:r>
    </w:p>
    <w:p w:rsidR="00105BF7" w:rsidRPr="008954F2" w:rsidRDefault="00105BF7" w:rsidP="00105BF7">
      <w:pPr>
        <w:pStyle w:val="Semlista1"/>
        <w:framePr w:w="10321" w:wrap="auto" w:hAnchor="text" w:x="1700" w:y="20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da Lei nº 9656, de 1998, observada a Resolução nº 279, de 2011, e suas posteriores alterações.</w:t>
      </w:r>
    </w:p>
    <w:p w:rsidR="00105BF7" w:rsidRPr="008954F2" w:rsidRDefault="00105BF7" w:rsidP="00105BF7">
      <w:pPr>
        <w:pStyle w:val="Semlista1"/>
        <w:framePr w:w="10158" w:wrap="auto" w:hAnchor="text" w:x="1700" w:y="348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período de manutenção da condição de beneficiário para ex-empregado demitido ou exonerado sem justa</w:t>
      </w:r>
    </w:p>
    <w:p w:rsidR="00105BF7" w:rsidRPr="008954F2" w:rsidRDefault="00105BF7" w:rsidP="00105BF7">
      <w:pPr>
        <w:pStyle w:val="Semlista1"/>
        <w:framePr w:w="10158" w:wrap="auto" w:hAnchor="text" w:x="1700" w:y="348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causa será de um terço do tempo de contribuição ao plano, ou sucessor, com um mínimo assegurado de seis</w:t>
      </w:r>
    </w:p>
    <w:p w:rsidR="00105BF7" w:rsidRPr="008954F2" w:rsidRDefault="00105BF7" w:rsidP="00105BF7">
      <w:pPr>
        <w:pStyle w:val="Semlista1"/>
        <w:framePr w:w="10158" w:wrap="auto" w:hAnchor="text" w:x="1700" w:y="348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meses e um máximo de vinte e quatro meses.</w:t>
      </w:r>
    </w:p>
    <w:p w:rsidR="00105BF7" w:rsidRPr="008954F2" w:rsidRDefault="00105BF7" w:rsidP="00105BF7">
      <w:pPr>
        <w:pStyle w:val="Semlista1"/>
        <w:framePr w:w="8808" w:wrap="auto" w:hAnchor="text" w:x="1700" w:y="446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período de manutenção da condição de beneficiário para o ex-empregado aposentado será:</w:t>
      </w:r>
    </w:p>
    <w:p w:rsidR="00105BF7" w:rsidRPr="008954F2" w:rsidRDefault="00105BF7" w:rsidP="00105BF7">
      <w:pPr>
        <w:pStyle w:val="Semlista1"/>
        <w:framePr w:w="10203" w:wrap="auto" w:hAnchor="text" w:x="1700" w:y="494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a) indeterminado, se o ex-empregado contribuiu para o plano pelo prazo mínimo de dez anos; ou</w:t>
      </w:r>
    </w:p>
    <w:p w:rsidR="00105BF7" w:rsidRPr="008954F2" w:rsidRDefault="00105BF7" w:rsidP="00105BF7">
      <w:pPr>
        <w:pStyle w:val="Semlista1"/>
        <w:framePr w:w="10203" w:wrap="auto" w:hAnchor="text" w:x="1700" w:y="49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à razão de um ano para cada ano de contribuição, se o ex-empregado contribuiu por período inferior a dez</w:t>
      </w:r>
    </w:p>
    <w:p w:rsidR="00105BF7" w:rsidRPr="008954F2" w:rsidRDefault="00105BF7" w:rsidP="00105BF7">
      <w:pPr>
        <w:pStyle w:val="Semlista1"/>
        <w:framePr w:w="10203" w:wrap="auto" w:hAnchor="text" w:x="1700" w:y="494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anos.</w:t>
      </w:r>
    </w:p>
    <w:p w:rsidR="00105BF7" w:rsidRPr="008954F2" w:rsidRDefault="00105BF7" w:rsidP="00105BF7">
      <w:pPr>
        <w:pStyle w:val="Semlista1"/>
        <w:framePr w:w="10301" w:wrap="auto" w:hAnchor="text" w:x="1700" w:y="592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manutenção da condição de beneficiário está assegurada a todos os dependentes do beneficiário demitido</w:t>
      </w:r>
    </w:p>
    <w:p w:rsidR="00105BF7" w:rsidRPr="008954F2" w:rsidRDefault="00105BF7" w:rsidP="00105BF7">
      <w:pPr>
        <w:pStyle w:val="Semlista1"/>
        <w:framePr w:w="10301" w:wrap="auto" w:hAnchor="text" w:x="1700" w:y="592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ou aposentado inscritos quando da vigência do contrato de trabalho (artigo 30, § 2º, e artigo 31, § 2º da Lei nº</w:t>
      </w:r>
    </w:p>
    <w:p w:rsidR="00105BF7" w:rsidRPr="008954F2" w:rsidRDefault="00105BF7" w:rsidP="00105BF7">
      <w:pPr>
        <w:pStyle w:val="Semlista1"/>
        <w:framePr w:w="10301" w:wrap="auto" w:hAnchor="text" w:x="1700" w:y="5926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9656, de 1998), podendo o direito ser exercido individualmente pelo ex-empregado ou com parte do seu</w:t>
      </w:r>
    </w:p>
    <w:p w:rsidR="00105BF7" w:rsidRPr="008954F2" w:rsidRDefault="00105BF7" w:rsidP="00105BF7">
      <w:pPr>
        <w:pStyle w:val="Semlista1"/>
        <w:framePr w:w="10301" w:wrap="auto" w:hAnchor="text" w:x="1700" w:y="592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grupo familiar (artigo 7º, § 1º da RN nº 279, de 2011, e suas posteriores alterações);</w:t>
      </w:r>
    </w:p>
    <w:p w:rsidR="00105BF7" w:rsidRPr="008954F2" w:rsidRDefault="00105BF7" w:rsidP="00105BF7">
      <w:pPr>
        <w:pStyle w:val="Semlista1"/>
        <w:framePr w:w="10255" w:wrap="auto" w:hAnchor="text" w:x="1700" w:y="714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ex-empregado demitido ou exonerado sem justa causa ou aposentado deve optar pela manutenção do</w:t>
      </w:r>
    </w:p>
    <w:p w:rsidR="00105BF7" w:rsidRPr="008954F2" w:rsidRDefault="00105BF7" w:rsidP="00105BF7">
      <w:pPr>
        <w:pStyle w:val="Semlista1"/>
        <w:framePr w:w="10255" w:wrap="auto" w:hAnchor="text" w:x="1700" w:y="71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benefício no prazo máximo de 30 (trinta) dias contados da comunicação inequívoca do empregador sobre a</w:t>
      </w:r>
    </w:p>
    <w:p w:rsidR="00105BF7" w:rsidRPr="008954F2" w:rsidRDefault="00105BF7" w:rsidP="00105BF7">
      <w:pPr>
        <w:pStyle w:val="Semlista1"/>
        <w:framePr w:w="10255" w:wrap="auto" w:hAnchor="text" w:x="1700" w:y="71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opção de manutenção da condição de beneficiário de que gozava quando da vigência do contrato de trabalho</w:t>
      </w:r>
    </w:p>
    <w:p w:rsidR="00105BF7" w:rsidRPr="008954F2" w:rsidRDefault="00105BF7" w:rsidP="00105BF7">
      <w:pPr>
        <w:pStyle w:val="Semlista1"/>
        <w:framePr w:w="10255" w:wrap="auto" w:hAnchor="text" w:x="1700" w:y="714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formalizada no ato da concessão do aviso prévio, a ser cumprido ou indenizado, ou da comunicação da</w:t>
      </w:r>
    </w:p>
    <w:p w:rsidR="00105BF7" w:rsidRPr="008954F2" w:rsidRDefault="00105BF7" w:rsidP="00105BF7">
      <w:pPr>
        <w:pStyle w:val="Semlista1"/>
        <w:framePr w:w="10255" w:wrap="auto" w:hAnchor="text" w:x="1700" w:y="7146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aposentadoria (artigo 10 da RN nº 279, de 2011, e suas posteriores alterações);</w:t>
      </w:r>
    </w:p>
    <w:p w:rsidR="00105BF7" w:rsidRPr="008954F2" w:rsidRDefault="00105BF7" w:rsidP="00105BF7">
      <w:pPr>
        <w:pStyle w:val="Semlista1"/>
        <w:framePr w:w="10176" w:wrap="auto" w:hAnchor="text" w:x="1700" w:y="861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ex-empregado demitido ou exonerado sem justa causa ou aposentado poderá incluir novo cônjuge e filhos</w:t>
      </w:r>
    </w:p>
    <w:p w:rsidR="00105BF7" w:rsidRPr="008954F2" w:rsidRDefault="00105BF7" w:rsidP="00105BF7">
      <w:pPr>
        <w:pStyle w:val="Semlista1"/>
        <w:framePr w:w="10176" w:wrap="auto" w:hAnchor="text" w:x="1700" w:y="861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no período de manutenção da condição de beneficiário (artigo 7º, § 2º da RN nº 279, de 2011);</w:t>
      </w:r>
    </w:p>
    <w:p w:rsidR="00105BF7" w:rsidRPr="008954F2" w:rsidRDefault="00105BF7" w:rsidP="00105BF7">
      <w:pPr>
        <w:pStyle w:val="Semlista1"/>
        <w:framePr w:w="10358" w:wrap="auto" w:hAnchor="text" w:x="1700" w:y="934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 caso de morte do ex-empregado demitido ou aposentado, o direito de permanência no plano é assegurado</w:t>
      </w:r>
    </w:p>
    <w:p w:rsidR="00105BF7" w:rsidRPr="008954F2" w:rsidRDefault="00105BF7" w:rsidP="00105BF7">
      <w:pPr>
        <w:pStyle w:val="Semlista1"/>
        <w:framePr w:w="10358" w:wrap="auto" w:hAnchor="text" w:x="1700" w:y="934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aos dependentes nos termos do disposto no artigos 30 e 31 da Lei nº 9656, de 1998 e no artigo 8º da RN nº</w:t>
      </w:r>
    </w:p>
    <w:p w:rsidR="00105BF7" w:rsidRPr="008954F2" w:rsidRDefault="00105BF7" w:rsidP="00105BF7">
      <w:pPr>
        <w:pStyle w:val="Semlista1"/>
        <w:framePr w:w="10358" w:wrap="auto" w:hAnchor="text" w:x="1700" w:y="9344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279, de 2011, e suas posteriores alterações);.</w:t>
      </w:r>
    </w:p>
    <w:p w:rsidR="00105BF7" w:rsidRPr="008954F2" w:rsidRDefault="00105BF7" w:rsidP="00105BF7">
      <w:pPr>
        <w:pStyle w:val="Semlista1"/>
        <w:framePr w:w="9992" w:wrap="auto" w:hAnchor="text" w:x="1700" w:y="1031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direito de manutenção assegurado ao beneficiário demitido ou aposentado não exclui vantagens obtidas</w:t>
      </w:r>
    </w:p>
    <w:p w:rsidR="00105BF7" w:rsidRPr="008954F2" w:rsidRDefault="00105BF7" w:rsidP="00105BF7">
      <w:pPr>
        <w:pStyle w:val="Semlista1"/>
        <w:framePr w:w="9992" w:wrap="auto" w:hAnchor="text" w:x="1700" w:y="10319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pelos empregados decorrentes de negociações coletivas ou acordos coletivos de trabalho (artigo 30, § 4º e</w:t>
      </w:r>
    </w:p>
    <w:p w:rsidR="00105BF7" w:rsidRPr="008954F2" w:rsidRDefault="00105BF7" w:rsidP="00105BF7">
      <w:pPr>
        <w:pStyle w:val="Semlista1"/>
        <w:framePr w:w="9992" w:wrap="auto" w:hAnchor="text" w:x="1700" w:y="10319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artigo 31, § 2º da Lei nº 9656, de 1998, e artigo 9º da RN nº 279, de 2011 e suas posteriores alterações);</w:t>
      </w:r>
    </w:p>
    <w:p w:rsidR="00105BF7" w:rsidRPr="008954F2" w:rsidRDefault="00105BF7" w:rsidP="00105BF7">
      <w:pPr>
        <w:pStyle w:val="Semlista1"/>
        <w:framePr w:w="10104" w:wrap="auto" w:hAnchor="text" w:x="1700" w:y="1129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condição de beneficiário deixará de existir:</w:t>
      </w:r>
    </w:p>
    <w:p w:rsidR="00105BF7" w:rsidRPr="008954F2" w:rsidRDefault="00105BF7" w:rsidP="00105BF7">
      <w:pPr>
        <w:pStyle w:val="Semlista1"/>
        <w:framePr w:w="10104" w:wrap="auto" w:hAnchor="text" w:x="1700" w:y="11299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a) pelo decurso dos prazos de manutenção previstos nos parágrafos únicos dos artigos 4º e 5º da RN nº 279,</w:t>
      </w:r>
    </w:p>
    <w:p w:rsidR="00105BF7" w:rsidRPr="008954F2" w:rsidRDefault="00105BF7" w:rsidP="00105BF7">
      <w:pPr>
        <w:pStyle w:val="Semlista1"/>
        <w:framePr w:w="10104" w:wrap="auto" w:hAnchor="text" w:x="1700" w:y="11299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 2011, e suas posteriores alterações;</w:t>
      </w:r>
    </w:p>
    <w:p w:rsidR="00105BF7" w:rsidRPr="008954F2" w:rsidRDefault="00105BF7" w:rsidP="00105BF7">
      <w:pPr>
        <w:pStyle w:val="Semlista1"/>
        <w:framePr w:w="10273" w:wrap="auto" w:hAnchor="text" w:x="1700" w:y="12273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pela admissão do beneficiário demitido ou exonerado sem justa causa ou aposentado em novo emprego</w:t>
      </w:r>
    </w:p>
    <w:p w:rsidR="00105BF7" w:rsidRPr="008954F2" w:rsidRDefault="00105BF7" w:rsidP="00105BF7">
      <w:pPr>
        <w:pStyle w:val="Semlista1"/>
        <w:framePr w:w="10273" w:wrap="auto" w:hAnchor="text" w:x="1700" w:y="1227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considerado novo vínculo profissional que possibilite o ingresso do ex-empregado em um plano de assistência</w:t>
      </w:r>
    </w:p>
    <w:p w:rsidR="00105BF7" w:rsidRPr="008954F2" w:rsidRDefault="00105BF7" w:rsidP="00105BF7">
      <w:pPr>
        <w:pStyle w:val="Semlista1"/>
        <w:framePr w:w="10273" w:wrap="auto" w:hAnchor="text" w:x="1700" w:y="1227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à saúde coletivo empresarial, coletivo por adesão ou de autogestão (artigo 30, § 5º e artigo 31, § 2º da Lei nº</w:t>
      </w:r>
    </w:p>
    <w:p w:rsidR="00105BF7" w:rsidRPr="008954F2" w:rsidRDefault="00105BF7" w:rsidP="00105BF7">
      <w:pPr>
        <w:pStyle w:val="Semlista1"/>
        <w:framePr w:w="10273" w:wrap="auto" w:hAnchor="text" w:x="1700" w:y="1227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9656, 1998 c.c inciso II e § 1º do artigo 26 e inciso III do artigo 2º da RN nº 279, de 2011, e suas posteriores</w:t>
      </w:r>
    </w:p>
    <w:p w:rsidR="00105BF7" w:rsidRPr="008954F2" w:rsidRDefault="00105BF7" w:rsidP="00105BF7">
      <w:pPr>
        <w:pStyle w:val="Semlista1"/>
        <w:framePr w:w="10273" w:wrap="auto" w:hAnchor="text" w:x="1700" w:y="1227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alterações); ou</w:t>
      </w:r>
    </w:p>
    <w:p w:rsidR="00105BF7" w:rsidRPr="008954F2" w:rsidRDefault="00105BF7" w:rsidP="00105BF7">
      <w:pPr>
        <w:pStyle w:val="Semlista1"/>
        <w:framePr w:w="10019" w:wrap="auto" w:hAnchor="text" w:x="1700" w:y="1373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pelo cancelamento pelo empregador do benefício do plano privado de assistência à saúde concedido aos</w:t>
      </w:r>
    </w:p>
    <w:p w:rsidR="00105BF7" w:rsidRPr="008954F2" w:rsidRDefault="00105BF7" w:rsidP="00105BF7">
      <w:pPr>
        <w:pStyle w:val="Semlista1"/>
        <w:framePr w:w="10019" w:wrap="auto" w:hAnchor="text" w:x="1700" w:y="1373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seus empregados ativos e ex-empregados (inciso III do artigo 26 da RN nº 279, de 2011, e suas posteriores</w:t>
      </w:r>
    </w:p>
    <w:p w:rsidR="00105BF7" w:rsidRPr="008954F2" w:rsidRDefault="00105BF7" w:rsidP="00105BF7">
      <w:pPr>
        <w:pStyle w:val="Semlista1"/>
        <w:framePr w:w="10019" w:wrap="auto" w:hAnchor="text" w:x="1700" w:y="1373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alterações).</w:t>
      </w:r>
    </w:p>
    <w:p w:rsidR="00105BF7" w:rsidRPr="008954F2" w:rsidRDefault="00105BF7" w:rsidP="00105BF7">
      <w:pPr>
        <w:pStyle w:val="Semlista1"/>
        <w:framePr w:w="10265" w:wrap="auto" w:hAnchor="text" w:x="1700" w:y="1471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É assegurado ao ex-empregado demitido ou exonerado sem justa causa ou aposentado ou seus dependentes</w:t>
      </w:r>
    </w:p>
    <w:p w:rsidR="00105BF7" w:rsidRPr="008954F2" w:rsidRDefault="00105BF7" w:rsidP="00105BF7">
      <w:pPr>
        <w:pStyle w:val="Semlista1"/>
        <w:framePr w:w="10265" w:wrap="auto" w:hAnchor="text" w:x="1700" w:y="147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vinculados ao plano, durante o período de manutenção da condição de beneficiário garantida pelos artigos 30</w:t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10333" w:wrap="auto" w:hAnchor="text" w:x="1700" w:y="15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 31 da Lei nº 9656, de 1998, o direito de exercer a portabilidade especial de carências para plano individual</w:t>
      </w:r>
    </w:p>
    <w:p w:rsidR="00105BF7" w:rsidRPr="008954F2" w:rsidRDefault="00105BF7" w:rsidP="00105BF7">
      <w:pPr>
        <w:pStyle w:val="Semlista1"/>
        <w:framePr w:w="10333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ou familiar ou coletivo por adesão, em operadoras nos termos do disposto no artigo 28 da RN nº 279, de 2011,</w:t>
      </w:r>
    </w:p>
    <w:p w:rsidR="00105BF7" w:rsidRPr="008954F2" w:rsidRDefault="00105BF7" w:rsidP="00105BF7">
      <w:pPr>
        <w:pStyle w:val="Semlista1"/>
        <w:framePr w:w="10333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c.c artigo 7º - C da RN nº 186, de 2009, e suas posteriores alterações.</w:t>
      </w:r>
    </w:p>
    <w:p w:rsidR="00105BF7" w:rsidRPr="008954F2" w:rsidRDefault="00105BF7" w:rsidP="00105BF7">
      <w:pPr>
        <w:pStyle w:val="Semlista1"/>
        <w:framePr w:w="10369" w:wrap="auto" w:hAnchor="text" w:x="1700" w:y="250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Ao empregado aposentado que continua trabalhando na mesma empresa e dela vem a se desligar é garantido</w:t>
      </w:r>
    </w:p>
    <w:p w:rsidR="00105BF7" w:rsidRPr="008954F2" w:rsidRDefault="00105BF7" w:rsidP="00105BF7">
      <w:pPr>
        <w:pStyle w:val="Semlista1"/>
        <w:framePr w:w="10369" w:wrap="auto" w:hAnchor="text" w:x="1700" w:y="250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direito de manter sua condição de beneficiário nos termos do disposto no artigo 31 da Lei nº 9656, de 1998 e</w:t>
      </w:r>
    </w:p>
    <w:p w:rsidR="00105BF7" w:rsidRPr="008954F2" w:rsidRDefault="00105BF7" w:rsidP="00105BF7">
      <w:pPr>
        <w:pStyle w:val="Semlista1"/>
        <w:framePr w:w="10369" w:wrap="auto" w:hAnchor="text" w:x="1700" w:y="250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na RN nº 279, de 2011, e suas posteriores alterações.</w:t>
      </w:r>
    </w:p>
    <w:p w:rsidR="00105BF7" w:rsidRPr="008954F2" w:rsidRDefault="00105BF7" w:rsidP="00105BF7">
      <w:pPr>
        <w:pStyle w:val="Semlista1"/>
        <w:framePr w:w="6650" w:wrap="auto" w:hAnchor="text" w:x="1700" w:y="348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Do cancelamento do benefício do plano privado de assistência à saúde.</w:t>
      </w:r>
    </w:p>
    <w:p w:rsidR="00105BF7" w:rsidRPr="008954F2" w:rsidRDefault="00105BF7" w:rsidP="00105BF7">
      <w:pPr>
        <w:pStyle w:val="Semlista1"/>
        <w:framePr w:w="10275" w:wrap="auto" w:hAnchor="text" w:x="1700" w:y="39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No caso de cancelamento do benefício do plano privado de assistência à saúde oferecido aos empregados e</w:t>
      </w:r>
    </w:p>
    <w:p w:rsidR="00105BF7" w:rsidRPr="008954F2" w:rsidRDefault="00105BF7" w:rsidP="00105BF7">
      <w:pPr>
        <w:pStyle w:val="Semlista1"/>
        <w:framePr w:w="10275" w:wrap="auto" w:hAnchor="text" w:x="1700" w:y="39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ex-empregados da CONTRATANTE, os beneficiários poderão optar, no prazo máximo de 30 (trinta) dias após o</w:t>
      </w:r>
    </w:p>
    <w:p w:rsidR="00105BF7" w:rsidRPr="008954F2" w:rsidRDefault="00105BF7" w:rsidP="00105BF7">
      <w:pPr>
        <w:pStyle w:val="Semlista1"/>
        <w:framePr w:w="10275" w:wrap="auto" w:hAnchor="text" w:x="1700" w:y="39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cancelamento do benefício, em ingressar em um plano Individual ou Familiar da Contratada, sem a</w:t>
      </w:r>
    </w:p>
    <w:p w:rsidR="00105BF7" w:rsidRPr="008954F2" w:rsidRDefault="00105BF7" w:rsidP="00105BF7">
      <w:pPr>
        <w:pStyle w:val="Semlista1"/>
        <w:framePr w:w="10275" w:wrap="auto" w:hAnchor="text" w:x="1700" w:y="3972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necessidade do cumprimento de novos prazos de carência, desde que:</w:t>
      </w:r>
    </w:p>
    <w:p w:rsidR="00105BF7" w:rsidRPr="008954F2" w:rsidRDefault="00105BF7" w:rsidP="00105BF7">
      <w:pPr>
        <w:pStyle w:val="Semlista1"/>
        <w:framePr w:w="5652" w:wrap="auto" w:hAnchor="text" w:x="1700" w:y="5191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a) A contratada disponha de um plano individual ou familiar;</w:t>
      </w:r>
    </w:p>
    <w:p w:rsidR="00105BF7" w:rsidRPr="008954F2" w:rsidRDefault="00105BF7" w:rsidP="00105BF7">
      <w:pPr>
        <w:pStyle w:val="Semlista1"/>
        <w:framePr w:w="9948" w:wrap="auto" w:hAnchor="text" w:x="1700" w:y="543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O beneficiário titular se responsabilize pelo pagamento de suas mensalidades e de seus dependentes;</w:t>
      </w:r>
    </w:p>
    <w:p w:rsidR="00105BF7" w:rsidRPr="008954F2" w:rsidRDefault="00105BF7" w:rsidP="00105BF7">
      <w:pPr>
        <w:pStyle w:val="Semlista1"/>
        <w:framePr w:w="9948" w:wrap="auto" w:hAnchor="text" w:x="1700" w:y="543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O valor da mensalidade corresponderá ao valor da Tabela Vigente na data de adesão ao plano Individual</w:t>
      </w:r>
    </w:p>
    <w:p w:rsidR="00105BF7" w:rsidRPr="008954F2" w:rsidRDefault="00105BF7" w:rsidP="00105BF7">
      <w:pPr>
        <w:pStyle w:val="Semlista1"/>
        <w:framePr w:w="9948" w:wrap="auto" w:hAnchor="text" w:x="1700" w:y="5436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Familiar;</w:t>
      </w:r>
    </w:p>
    <w:p w:rsidR="00105BF7" w:rsidRPr="008954F2" w:rsidRDefault="00105BF7" w:rsidP="00105BF7">
      <w:pPr>
        <w:pStyle w:val="Semlista1"/>
        <w:framePr w:w="8817" w:wrap="auto" w:hAnchor="text" w:x="1700" w:y="641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Incluem-se no universo de beneficiários todo o grupo familiar vinculado ao beneficiário titular.</w:t>
      </w:r>
    </w:p>
    <w:p w:rsidR="00105BF7" w:rsidRPr="008954F2" w:rsidRDefault="00105BF7" w:rsidP="00105BF7">
      <w:pPr>
        <w:pStyle w:val="Semlista1"/>
        <w:framePr w:w="1268" w:wrap="auto" w:hAnchor="text" w:x="3985" w:y="6776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XVI</w:t>
      </w:r>
    </w:p>
    <w:p w:rsidR="00105BF7" w:rsidRPr="008954F2" w:rsidRDefault="00105BF7" w:rsidP="00105BF7">
      <w:pPr>
        <w:pStyle w:val="Semlista1"/>
        <w:framePr w:w="7657" w:wrap="auto" w:hAnchor="text" w:x="2622" w:y="7083"/>
        <w:widowControl w:val="0"/>
        <w:autoSpaceDE w:val="0"/>
        <w:autoSpaceDN w:val="0"/>
        <w:spacing w:after="0" w:line="246" w:lineRule="exact"/>
        <w:ind w:left="1479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CONDIÇÕES DA PERDA DA QUALIDADE DE BENEFICIÁRIO</w:t>
      </w:r>
    </w:p>
    <w:p w:rsidR="00105BF7" w:rsidRPr="008954F2" w:rsidRDefault="00105BF7" w:rsidP="00105BF7">
      <w:pPr>
        <w:pStyle w:val="Semlista1"/>
        <w:framePr w:w="7657" w:wrap="auto" w:hAnchor="text" w:x="2622" w:y="7083"/>
        <w:widowControl w:val="0"/>
        <w:autoSpaceDE w:val="0"/>
        <w:autoSpaceDN w:val="0"/>
        <w:spacing w:after="0" w:line="302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XVI - Empresarial</w:t>
      </w:r>
    </w:p>
    <w:p w:rsidR="00105BF7" w:rsidRPr="008954F2" w:rsidRDefault="00105BF7" w:rsidP="00105BF7">
      <w:pPr>
        <w:pStyle w:val="Semlista1"/>
        <w:framePr w:w="6845" w:wrap="auto" w:hAnchor="text" w:x="2718" w:y="768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Condições da Perda da Qualidade de Beneficiário</w:t>
      </w:r>
    </w:p>
    <w:p w:rsidR="00105BF7" w:rsidRPr="008954F2" w:rsidRDefault="00105BF7" w:rsidP="00105BF7">
      <w:pPr>
        <w:pStyle w:val="Semlista1"/>
        <w:framePr w:w="6845" w:wrap="auto" w:hAnchor="text" w:x="2718" w:y="7688"/>
        <w:widowControl w:val="0"/>
        <w:autoSpaceDE w:val="0"/>
        <w:autoSpaceDN w:val="0"/>
        <w:spacing w:after="0" w:line="307" w:lineRule="exact"/>
        <w:ind w:left="154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7204" w:wrap="auto" w:hAnchor="text" w:x="1700" w:y="829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 perda da qualidade de beneficiário poderá ocorrer nas seguintes situações:</w:t>
      </w:r>
    </w:p>
    <w:p w:rsidR="00105BF7" w:rsidRPr="008954F2" w:rsidRDefault="00105BF7" w:rsidP="00105BF7">
      <w:pPr>
        <w:pStyle w:val="Semlista1"/>
        <w:framePr w:w="4164" w:wrap="auto" w:hAnchor="text" w:x="1700" w:y="878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1. Perda da qualidade de beneficiário titular:</w:t>
      </w:r>
    </w:p>
    <w:p w:rsidR="00105BF7" w:rsidRPr="008954F2" w:rsidRDefault="00105BF7" w:rsidP="00105BF7">
      <w:pPr>
        <w:pStyle w:val="Semlista1"/>
        <w:framePr w:w="10129" w:wrap="auto" w:hAnchor="text" w:x="1700" w:y="927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a) pela rescisão do presente contrato;</w:t>
      </w:r>
    </w:p>
    <w:p w:rsidR="00105BF7" w:rsidRPr="008954F2" w:rsidRDefault="00105BF7" w:rsidP="00105BF7">
      <w:pPr>
        <w:pStyle w:val="Semlista1"/>
        <w:framePr w:w="10129" w:wrap="auto" w:hAnchor="text" w:x="1700" w:y="9277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pela perda do vínculo com a pessoa jurídica contratante, ressalvadas as condições previstas nos artigos nº</w:t>
      </w:r>
    </w:p>
    <w:p w:rsidR="00105BF7" w:rsidRPr="008954F2" w:rsidRDefault="00105BF7" w:rsidP="00105BF7">
      <w:pPr>
        <w:pStyle w:val="Semlista1"/>
        <w:framePr w:w="10129" w:wrap="auto" w:hAnchor="text" w:x="1700" w:y="927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30 e nº 31 da Lei nº 9.656/98;</w:t>
      </w:r>
    </w:p>
    <w:p w:rsidR="00105BF7" w:rsidRPr="008954F2" w:rsidRDefault="00105BF7" w:rsidP="00105BF7">
      <w:pPr>
        <w:pStyle w:val="Semlista1"/>
        <w:framePr w:w="10129" w:wrap="auto" w:hAnchor="text" w:x="1700" w:y="927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fraude praticada pelo beneficiário titular, apurada de acordo com a legislação vigente.</w:t>
      </w:r>
    </w:p>
    <w:p w:rsidR="00105BF7" w:rsidRPr="008954F2" w:rsidRDefault="00105BF7" w:rsidP="00105BF7">
      <w:pPr>
        <w:pStyle w:val="Semlista1"/>
        <w:framePr w:w="10129" w:wrap="auto" w:hAnchor="text" w:x="1700" w:y="927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d) a pedido do beneficiário titular</w:t>
      </w:r>
    </w:p>
    <w:p w:rsidR="00105BF7" w:rsidRPr="008954F2" w:rsidRDefault="00105BF7" w:rsidP="00105BF7">
      <w:pPr>
        <w:pStyle w:val="Semlista1"/>
        <w:framePr w:w="4737" w:wrap="auto" w:hAnchor="text" w:x="1700" w:y="1081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2. Perda da qualidade de beneficiário dependente:</w:t>
      </w:r>
    </w:p>
    <w:p w:rsidR="00105BF7" w:rsidRPr="008954F2" w:rsidRDefault="00105BF7" w:rsidP="00105BF7">
      <w:pPr>
        <w:pStyle w:val="Semlista1"/>
        <w:framePr w:w="8828" w:wrap="auto" w:hAnchor="text" w:x="1700" w:y="11375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a) pela perda da condição de dependência prevista nas condições gerais deste contrato;</w:t>
      </w:r>
    </w:p>
    <w:p w:rsidR="00105BF7" w:rsidRPr="008954F2" w:rsidRDefault="00105BF7" w:rsidP="00105BF7">
      <w:pPr>
        <w:pStyle w:val="Semlista1"/>
        <w:framePr w:w="8828" w:wrap="auto" w:hAnchor="text" w:x="1700" w:y="11375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a pedido do beneficiário titular;</w:t>
      </w:r>
    </w:p>
    <w:p w:rsidR="00105BF7" w:rsidRPr="008954F2" w:rsidRDefault="00105BF7" w:rsidP="00105BF7">
      <w:pPr>
        <w:pStyle w:val="Semlista1"/>
        <w:framePr w:w="8828" w:wrap="auto" w:hAnchor="text" w:x="1700" w:y="11375"/>
        <w:widowControl w:val="0"/>
        <w:autoSpaceDE w:val="0"/>
        <w:autoSpaceDN w:val="0"/>
        <w:spacing w:after="0" w:line="279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fraude praticada pelo beneficiário dependente, apurada de acordo com a legislação vigente.</w:t>
      </w:r>
    </w:p>
    <w:p w:rsidR="00105BF7" w:rsidRPr="008954F2" w:rsidRDefault="00105BF7" w:rsidP="00105BF7">
      <w:pPr>
        <w:pStyle w:val="Semlista1"/>
        <w:framePr w:w="8828" w:wrap="auto" w:hAnchor="text" w:x="1700" w:y="11375"/>
        <w:widowControl w:val="0"/>
        <w:autoSpaceDE w:val="0"/>
        <w:autoSpaceDN w:val="0"/>
        <w:spacing w:after="0" w:line="283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d) a pedido do beneficiário titular</w:t>
      </w:r>
    </w:p>
    <w:p w:rsidR="00105BF7" w:rsidRPr="008954F2" w:rsidRDefault="00105BF7" w:rsidP="00105BF7">
      <w:pPr>
        <w:pStyle w:val="Semlista1"/>
        <w:framePr w:w="10188" w:wrap="auto" w:hAnchor="text" w:x="1700" w:y="1278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3. Caberá tão-somente à pessoa jurídica contratante solicitar a suspensão ou exclusão de beneficiários, salvo</w:t>
      </w:r>
    </w:p>
    <w:p w:rsidR="00105BF7" w:rsidRPr="008954F2" w:rsidRDefault="00105BF7" w:rsidP="00105BF7">
      <w:pPr>
        <w:pStyle w:val="Semlista1"/>
        <w:framePr w:w="10188" w:wrap="auto" w:hAnchor="text" w:x="1700" w:y="12782"/>
        <w:widowControl w:val="0"/>
        <w:autoSpaceDE w:val="0"/>
        <w:autoSpaceDN w:val="0"/>
        <w:spacing w:after="0" w:line="278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no caso específico de perda da qualidade de beneficiário titular e/ou dependente, a pedido mesmo, hipótese</w:t>
      </w:r>
    </w:p>
    <w:p w:rsidR="00105BF7" w:rsidRPr="008954F2" w:rsidRDefault="00105BF7" w:rsidP="00105BF7">
      <w:pPr>
        <w:pStyle w:val="Semlista1"/>
        <w:framePr w:w="10188" w:wrap="auto" w:hAnchor="text" w:x="1700" w:y="12782"/>
        <w:widowControl w:val="0"/>
        <w:autoSpaceDE w:val="0"/>
        <w:autoSpaceDN w:val="0"/>
        <w:spacing w:after="0" w:line="284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em que a solicitação de exclusão do beneficiário titular e/ou dependente poderá ser efetuada pelo primeiro,</w:t>
      </w:r>
    </w:p>
    <w:p w:rsidR="00105BF7" w:rsidRPr="008954F2" w:rsidRDefault="00105BF7" w:rsidP="00105BF7">
      <w:pPr>
        <w:pStyle w:val="Semlista1"/>
        <w:framePr w:w="10188" w:wrap="auto" w:hAnchor="text" w:x="1700" w:y="12782"/>
        <w:widowControl w:val="0"/>
        <w:autoSpaceDE w:val="0"/>
        <w:autoSpaceDN w:val="0"/>
        <w:spacing w:after="0" w:line="278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diretamente à pessoa jurídica ou à CONTRATADA.</w:t>
      </w:r>
    </w:p>
    <w:p w:rsidR="00105BF7" w:rsidRPr="008954F2" w:rsidRDefault="00105BF7" w:rsidP="00105BF7">
      <w:pPr>
        <w:pStyle w:val="Semlista1"/>
        <w:framePr w:w="10108" w:wrap="auto" w:hAnchor="text" w:x="1700" w:y="14103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3.1. No caso acima previsto, caberá à CONTRATADA fornecer ao titular, o comprovante de recebimento de</w:t>
      </w:r>
    </w:p>
    <w:p w:rsidR="00105BF7" w:rsidRPr="008954F2" w:rsidRDefault="00105BF7" w:rsidP="00105BF7">
      <w:pPr>
        <w:pStyle w:val="Semlista1"/>
        <w:framePr w:w="10108" w:wrap="auto" w:hAnchor="text" w:x="1700" w:y="141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solicitação de exclusão de beneficiário, bem como informações sobre as consequências do cancelamento ou</w:t>
      </w:r>
    </w:p>
    <w:p w:rsidR="00105BF7" w:rsidRPr="008954F2" w:rsidRDefault="00105BF7" w:rsidP="00105BF7">
      <w:pPr>
        <w:pStyle w:val="Semlista1"/>
        <w:framePr w:w="10108" w:wrap="auto" w:hAnchor="text" w:x="1700" w:y="1410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exclusão do contrato</w:t>
      </w:r>
    </w:p>
    <w:p w:rsidR="00105BF7" w:rsidRPr="008954F2" w:rsidRDefault="00105BF7" w:rsidP="00105BF7">
      <w:pPr>
        <w:pStyle w:val="Semlista1"/>
        <w:framePr w:w="788" w:wrap="auto" w:hAnchor="text" w:x="10257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9869" w:wrap="auto" w:hAnchor="text" w:x="1700" w:y="15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4. A contratada só poderá excluir ou suspender a assistência à saúde dos beneficiários, sem a anuência da</w:t>
      </w:r>
    </w:p>
    <w:p w:rsidR="00105BF7" w:rsidRPr="008954F2" w:rsidRDefault="00105BF7" w:rsidP="00105BF7">
      <w:pPr>
        <w:pStyle w:val="Semlista1"/>
        <w:framePr w:w="9869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pessoa jurídica contratante, nas seguintes hipóteses:</w:t>
      </w:r>
    </w:p>
    <w:p w:rsidR="00105BF7" w:rsidRPr="008954F2" w:rsidRDefault="00105BF7" w:rsidP="00105BF7">
      <w:pPr>
        <w:pStyle w:val="Semlista1"/>
        <w:framePr w:w="10218" w:wrap="auto" w:hAnchor="text" w:x="1700" w:y="2263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a) fraude;</w:t>
      </w:r>
    </w:p>
    <w:p w:rsidR="00105BF7" w:rsidRPr="008954F2" w:rsidRDefault="00105BF7" w:rsidP="00105BF7">
      <w:pPr>
        <w:pStyle w:val="Semlista1"/>
        <w:framePr w:w="10218" w:wrap="auto" w:hAnchor="text" w:x="1700" w:y="226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b) perda do vínculo do titular com a pessoa jurídica contratante ou de dependência, previstos neste contrato,</w:t>
      </w:r>
    </w:p>
    <w:p w:rsidR="00105BF7" w:rsidRPr="008954F2" w:rsidRDefault="00105BF7" w:rsidP="00105BF7">
      <w:pPr>
        <w:pStyle w:val="Semlista1"/>
        <w:framePr w:w="10218" w:wrap="auto" w:hAnchor="text" w:x="1700" w:y="2263"/>
        <w:widowControl w:val="0"/>
        <w:autoSpaceDE w:val="0"/>
        <w:autoSpaceDN w:val="0"/>
        <w:spacing w:after="0" w:line="240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ressalvado o disposto nos artigos 30 e 31 da Lei 9656/98.</w:t>
      </w:r>
    </w:p>
    <w:p w:rsidR="00105BF7" w:rsidRPr="008954F2" w:rsidRDefault="00105BF7" w:rsidP="00105BF7">
      <w:pPr>
        <w:pStyle w:val="Semlista1"/>
        <w:framePr w:w="10218" w:wrap="auto" w:hAnchor="text" w:x="1700" w:y="2263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c) a pedido do beneficiário titular</w:t>
      </w:r>
    </w:p>
    <w:p w:rsidR="00105BF7" w:rsidRPr="008954F2" w:rsidRDefault="00105BF7" w:rsidP="00105BF7">
      <w:pPr>
        <w:pStyle w:val="Semlista1"/>
        <w:framePr w:w="1797" w:wrap="auto" w:hAnchor="text" w:x="3985" w:y="360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XVII</w:t>
      </w:r>
    </w:p>
    <w:p w:rsidR="00105BF7" w:rsidRPr="008954F2" w:rsidRDefault="00105BF7" w:rsidP="00105BF7">
      <w:pPr>
        <w:pStyle w:val="Semlista1"/>
        <w:framePr w:w="1797" w:wrap="auto" w:hAnchor="text" w:x="3985" w:y="3602"/>
        <w:widowControl w:val="0"/>
        <w:autoSpaceDE w:val="0"/>
        <w:autoSpaceDN w:val="0"/>
        <w:spacing w:after="0" w:line="303" w:lineRule="exact"/>
        <w:ind w:left="115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 xml:space="preserve"> RESCISÃO</w:t>
      </w:r>
    </w:p>
    <w:p w:rsidR="00105BF7" w:rsidRPr="008954F2" w:rsidRDefault="00105BF7" w:rsidP="00105BF7">
      <w:pPr>
        <w:pStyle w:val="Semlista1"/>
        <w:framePr w:w="4017" w:wrap="auto" w:hAnchor="text" w:x="2622" w:y="421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XVII - Empresarial</w:t>
      </w:r>
    </w:p>
    <w:p w:rsidR="00105BF7" w:rsidRPr="008954F2" w:rsidRDefault="00105BF7" w:rsidP="00105BF7">
      <w:pPr>
        <w:pStyle w:val="Semlista1"/>
        <w:framePr w:w="4017" w:wrap="auto" w:hAnchor="text" w:x="2622" w:y="4212"/>
        <w:widowControl w:val="0"/>
        <w:autoSpaceDE w:val="0"/>
        <w:autoSpaceDN w:val="0"/>
        <w:spacing w:after="0" w:line="302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 xml:space="preserve"> Rescisão</w:t>
      </w:r>
    </w:p>
    <w:p w:rsidR="00105BF7" w:rsidRPr="008954F2" w:rsidRDefault="00105BF7" w:rsidP="00105BF7">
      <w:pPr>
        <w:pStyle w:val="Semlista1"/>
        <w:framePr w:w="4017" w:wrap="auto" w:hAnchor="text" w:x="2622" w:y="4212"/>
        <w:widowControl w:val="0"/>
        <w:autoSpaceDE w:val="0"/>
        <w:autoSpaceDN w:val="0"/>
        <w:spacing w:after="0" w:line="307" w:lineRule="exact"/>
        <w:ind w:left="250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5446" w:wrap="auto" w:hAnchor="text" w:x="1700" w:y="512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 contrato poderá ser rescindido, nas seguintes situações:</w:t>
      </w:r>
    </w:p>
    <w:p w:rsidR="00105BF7" w:rsidRPr="008954F2" w:rsidRDefault="00105BF7" w:rsidP="00105BF7">
      <w:pPr>
        <w:pStyle w:val="Semlista1"/>
        <w:framePr w:w="10065" w:wrap="auto" w:hAnchor="text" w:x="1700" w:y="561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1. Por solicitação da CONTRATANTE, mediante comunicação por escrito à CONTRATADA, com no mínimo </w:t>
      </w:r>
      <w:r w:rsidR="001B4493">
        <w:rPr>
          <w:rFonts w:asciiTheme="majorHAnsi" w:hAnsiTheme="majorHAnsi" w:cs="Calibri"/>
          <w:color w:val="0D0D0D"/>
          <w:sz w:val="20"/>
          <w:lang w:val="pt-BR"/>
        </w:rPr>
        <w:t>3</w:t>
      </w:r>
      <w:r w:rsidRPr="008954F2">
        <w:rPr>
          <w:rFonts w:asciiTheme="majorHAnsi" w:hAnsiTheme="majorHAnsi" w:cs="Calibri"/>
          <w:color w:val="0D0D0D"/>
          <w:sz w:val="20"/>
        </w:rPr>
        <w:t>0</w:t>
      </w:r>
    </w:p>
    <w:p w:rsidR="00105BF7" w:rsidRPr="008954F2" w:rsidRDefault="00105BF7" w:rsidP="00105BF7">
      <w:pPr>
        <w:pStyle w:val="Semlista1"/>
        <w:framePr w:w="10065" w:wrap="auto" w:hAnchor="text" w:x="1700" w:y="5614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(sessenta) dias do vencimento, período em que as partes deverão cumprir integralmente com as suas</w:t>
      </w:r>
    </w:p>
    <w:p w:rsidR="00105BF7" w:rsidRPr="008954F2" w:rsidRDefault="00105BF7" w:rsidP="00105BF7">
      <w:pPr>
        <w:pStyle w:val="Semlista1"/>
        <w:framePr w:w="10065" w:wrap="auto" w:hAnchor="text" w:x="1700" w:y="561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obrigações contratuais.</w:t>
      </w:r>
    </w:p>
    <w:p w:rsidR="00105BF7" w:rsidRPr="008954F2" w:rsidRDefault="00105BF7" w:rsidP="00105BF7">
      <w:pPr>
        <w:pStyle w:val="Semlista1"/>
        <w:framePr w:w="10273" w:wrap="auto" w:hAnchor="text" w:x="1700" w:y="658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2. No caso de inadimplência da CONTRATANTE representada pelo atraso no pagamento de qualquer valor</w:t>
      </w:r>
    </w:p>
    <w:p w:rsidR="00105BF7" w:rsidRPr="008954F2" w:rsidRDefault="00105BF7" w:rsidP="00105BF7">
      <w:pPr>
        <w:pStyle w:val="Semlista1"/>
        <w:framePr w:w="10273" w:wrap="auto" w:hAnchor="text" w:x="1700" w:y="658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contratado por período superior a 15 (quinze) dias, desde que a CONTRATANTE tenha sido notificada</w:t>
      </w:r>
    </w:p>
    <w:p w:rsidR="00105BF7" w:rsidRPr="008954F2" w:rsidRDefault="00105BF7" w:rsidP="00105BF7">
      <w:pPr>
        <w:pStyle w:val="Semlista1"/>
        <w:framePr w:w="10273" w:wrap="auto" w:hAnchor="text" w:x="1700" w:y="658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previamente, sem prejuízo do direito da CONTRATADA requerer judicialmente a quitação dos valores devidos,</w:t>
      </w:r>
    </w:p>
    <w:p w:rsidR="00105BF7" w:rsidRPr="008954F2" w:rsidRDefault="00105BF7" w:rsidP="00105BF7">
      <w:pPr>
        <w:pStyle w:val="Semlista1"/>
        <w:framePr w:w="10273" w:wrap="auto" w:hAnchor="text" w:x="1700" w:y="658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com suas conseqüências moratórias;</w:t>
      </w:r>
    </w:p>
    <w:p w:rsidR="00105BF7" w:rsidRPr="008954F2" w:rsidRDefault="00105BF7" w:rsidP="00105BF7">
      <w:pPr>
        <w:pStyle w:val="Semlista1"/>
        <w:framePr w:w="10139" w:wrap="auto" w:hAnchor="text" w:x="1700" w:y="780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3. Quando a CONTRATANTE ou seu responsável não fizer declarações verdadeiras, omitindo informações em</w:t>
      </w:r>
    </w:p>
    <w:p w:rsidR="00105BF7" w:rsidRPr="008954F2" w:rsidRDefault="00105BF7" w:rsidP="00105BF7">
      <w:pPr>
        <w:pStyle w:val="Semlista1"/>
        <w:framePr w:w="10139" w:wrap="auto" w:hAnchor="text" w:x="1700" w:y="780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prejuízo da CONTRATADA;</w:t>
      </w:r>
    </w:p>
    <w:p w:rsidR="00105BF7" w:rsidRPr="008954F2" w:rsidRDefault="00105BF7" w:rsidP="00105BF7">
      <w:pPr>
        <w:pStyle w:val="Semlista1"/>
        <w:framePr w:w="9804" w:wrap="auto" w:hAnchor="text" w:x="1700" w:y="854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4. Descumprimento pela CONTRATANTE ou pela CONTRATADA das cláusulas e condições deste Contrato;</w:t>
      </w:r>
    </w:p>
    <w:p w:rsidR="00105BF7" w:rsidRPr="008954F2" w:rsidRDefault="00105BF7" w:rsidP="00105BF7">
      <w:pPr>
        <w:pStyle w:val="Semlista1"/>
        <w:framePr w:w="9804" w:wrap="auto" w:hAnchor="text" w:x="1700" w:y="8542"/>
        <w:widowControl w:val="0"/>
        <w:autoSpaceDE w:val="0"/>
        <w:autoSpaceDN w:val="0"/>
        <w:spacing w:after="0" w:line="49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5. Decretação de falência, deferimento de concordata ou dissolução da sociedade.</w:t>
      </w:r>
    </w:p>
    <w:p w:rsidR="00105BF7" w:rsidRPr="008954F2" w:rsidRDefault="00105BF7" w:rsidP="00105BF7">
      <w:pPr>
        <w:pStyle w:val="Semlista1"/>
        <w:framePr w:w="10162" w:wrap="auto" w:hAnchor="text" w:x="1700" w:y="951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Antes do término dos primeiros </w:t>
      </w:r>
      <w:r w:rsidR="001112FB">
        <w:rPr>
          <w:rFonts w:asciiTheme="majorHAnsi" w:hAnsiTheme="majorHAnsi" w:cs="Calibri"/>
          <w:color w:val="0D0D0D"/>
          <w:sz w:val="20"/>
          <w:lang w:val="pt-BR"/>
        </w:rPr>
        <w:t>12</w:t>
      </w:r>
      <w:r w:rsidRPr="008954F2">
        <w:rPr>
          <w:rFonts w:asciiTheme="majorHAnsi" w:hAnsiTheme="majorHAnsi" w:cs="Calibri"/>
          <w:color w:val="0D0D0D"/>
          <w:sz w:val="20"/>
        </w:rPr>
        <w:t xml:space="preserve"> meses de vigência deste contrato, é facultado a qualquer das partes</w:t>
      </w:r>
    </w:p>
    <w:p w:rsidR="00105BF7" w:rsidRPr="008954F2" w:rsidRDefault="00105BF7" w:rsidP="00105BF7">
      <w:pPr>
        <w:pStyle w:val="Semlista1"/>
        <w:framePr w:w="10162" w:wrap="auto" w:hAnchor="text" w:x="1700" w:y="95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denunciar o contrato, mediante comunicação escrita, dirigida à outra parte, com antecedência mínima de </w:t>
      </w:r>
      <w:r w:rsidR="001112FB">
        <w:rPr>
          <w:rFonts w:asciiTheme="majorHAnsi" w:hAnsiTheme="majorHAnsi" w:cs="Calibri"/>
          <w:color w:val="0D0D0D"/>
          <w:sz w:val="20"/>
          <w:lang w:val="pt-BR"/>
        </w:rPr>
        <w:t>30</w:t>
      </w:r>
    </w:p>
    <w:p w:rsidR="00105BF7" w:rsidRPr="008954F2" w:rsidRDefault="00105BF7" w:rsidP="00105BF7">
      <w:pPr>
        <w:pStyle w:val="Semlista1"/>
        <w:framePr w:w="10162" w:wrap="auto" w:hAnchor="text" w:x="1700" w:y="951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(</w:t>
      </w:r>
      <w:r w:rsidR="001112FB">
        <w:rPr>
          <w:rFonts w:asciiTheme="majorHAnsi" w:hAnsiTheme="majorHAnsi" w:cs="Calibri"/>
          <w:color w:val="0D0D0D"/>
          <w:sz w:val="20"/>
          <w:lang w:val="pt-BR"/>
        </w:rPr>
        <w:t>trinta</w:t>
      </w:r>
      <w:r w:rsidR="001112FB">
        <w:rPr>
          <w:rFonts w:asciiTheme="majorHAnsi" w:hAnsiTheme="majorHAnsi" w:cs="Calibri"/>
          <w:color w:val="0D0D0D"/>
          <w:sz w:val="20"/>
        </w:rPr>
        <w:t>) dias.</w:t>
      </w:r>
    </w:p>
    <w:p w:rsidR="001112FB" w:rsidRPr="008954F2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6" w:lineRule="exact"/>
        <w:ind w:left="1416" w:firstLine="708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XVIII</w:t>
      </w:r>
    </w:p>
    <w:p w:rsidR="001112FB" w:rsidRPr="008954F2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308" w:lineRule="exact"/>
        <w:ind w:left="115" w:firstLine="593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DISPOSIÇÕES GERAIS</w:t>
      </w:r>
    </w:p>
    <w:p w:rsidR="001112FB" w:rsidRPr="008954F2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6" w:lineRule="exact"/>
        <w:ind w:left="708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XVIII - Todos</w:t>
      </w:r>
    </w:p>
    <w:p w:rsidR="001112FB" w:rsidRPr="008954F2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307" w:lineRule="exact"/>
        <w:ind w:left="96" w:firstLine="154"/>
        <w:rPr>
          <w:rFonts w:asciiTheme="majorHAnsi" w:hAnsiTheme="majorHAnsi" w:cs="Calibri"/>
          <w:color w:val="0D0D0D"/>
          <w:sz w:val="20"/>
        </w:rPr>
      </w:pPr>
      <w:r>
        <w:rPr>
          <w:rFonts w:asciiTheme="majorHAnsi" w:hAnsiTheme="majorHAnsi" w:cs="Calibri"/>
          <w:b/>
          <w:color w:val="0D0D0D"/>
          <w:sz w:val="20"/>
          <w:lang w:val="pt-BR"/>
        </w:rPr>
        <w:t xml:space="preserve">           </w:t>
      </w: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Disposições Gerais</w:t>
      </w:r>
    </w:p>
    <w:p w:rsidR="001112FB" w:rsidRPr="008954F2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302" w:lineRule="exact"/>
        <w:ind w:left="250"/>
        <w:rPr>
          <w:rFonts w:asciiTheme="majorHAnsi" w:hAnsiTheme="majorHAnsi"/>
          <w:b/>
          <w:color w:val="0D0D0D"/>
          <w:sz w:val="20"/>
        </w:rPr>
      </w:pPr>
      <w:r>
        <w:rPr>
          <w:rFonts w:asciiTheme="majorHAnsi" w:hAnsiTheme="majorHAnsi"/>
          <w:b/>
          <w:color w:val="0D0D0D"/>
          <w:sz w:val="20"/>
          <w:lang w:val="pt-BR"/>
        </w:rPr>
        <w:t xml:space="preserve">          </w:t>
      </w: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3D274E" w:rsidRPr="008954F2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Integram este contrato, para todos os fins de direito, a Proposta de Admissão assinada pelo (a)</w:t>
      </w:r>
      <w:r w:rsidRPr="001112FB">
        <w:rPr>
          <w:rFonts w:asciiTheme="majorHAnsi" w:hAnsiTheme="majorHAnsi" w:cs="Calibri"/>
          <w:color w:val="0D0D0D"/>
          <w:sz w:val="20"/>
        </w:rPr>
        <w:t xml:space="preserve"> </w:t>
      </w:r>
      <w:r w:rsidRPr="008954F2">
        <w:rPr>
          <w:rFonts w:asciiTheme="majorHAnsi" w:hAnsiTheme="majorHAnsi" w:cs="Calibri"/>
          <w:color w:val="0D0D0D"/>
          <w:sz w:val="20"/>
        </w:rPr>
        <w:t>Contratante, o Catálogo de Serviços Odontológicos, o Cartão de Identificação, o Manual de Orientação</w:t>
      </w:r>
      <w:r w:rsidR="003D274E">
        <w:rPr>
          <w:rFonts w:asciiTheme="majorHAnsi" w:hAnsiTheme="majorHAnsi" w:cs="Calibri"/>
          <w:color w:val="0D0D0D"/>
          <w:sz w:val="20"/>
          <w:lang w:val="pt-BR"/>
        </w:rPr>
        <w:t xml:space="preserve"> </w:t>
      </w:r>
      <w:r w:rsidRPr="008954F2">
        <w:rPr>
          <w:rFonts w:asciiTheme="majorHAnsi" w:hAnsiTheme="majorHAnsi" w:cs="Calibri"/>
          <w:color w:val="0D0D0D"/>
          <w:sz w:val="20"/>
        </w:rPr>
        <w:t>Contratante, o Catálogo de Serviços Odontológicos, o Cartão de Identificação, o Manual de Orientação</w:t>
      </w:r>
      <w:r w:rsidR="003D274E">
        <w:rPr>
          <w:rFonts w:asciiTheme="majorHAnsi" w:hAnsiTheme="majorHAnsi" w:cs="Calibri"/>
          <w:color w:val="0D0D0D"/>
          <w:sz w:val="20"/>
          <w:lang w:val="pt-BR"/>
        </w:rPr>
        <w:t xml:space="preserve"> </w:t>
      </w:r>
      <w:r w:rsidR="003D274E" w:rsidRPr="008954F2">
        <w:rPr>
          <w:rFonts w:asciiTheme="majorHAnsi" w:hAnsiTheme="majorHAnsi" w:cs="Calibri"/>
          <w:color w:val="0D0D0D"/>
          <w:sz w:val="20"/>
        </w:rPr>
        <w:t>para Contratação de Planos de Saúde (MPS) e o Guia de Leitura Contratual (GLC).</w:t>
      </w:r>
    </w:p>
    <w:p w:rsidR="001112FB" w:rsidRPr="003D274E" w:rsidRDefault="001112FB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</w:p>
    <w:p w:rsidR="001112FB" w:rsidRPr="008954F2" w:rsidRDefault="001112FB" w:rsidP="003D274E">
      <w:pPr>
        <w:pStyle w:val="Semlista1"/>
        <w:framePr w:w="10156" w:h="4831" w:hRule="exact" w:wrap="auto" w:vAnchor="page" w:hAnchor="page" w:x="1726" w:y="1056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3D274E" w:rsidRPr="008954F2" w:rsidRDefault="003D274E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Ocorrendo a perda ou extravio do documento de identificação, o(a) CONTRATANTE deverá participar, por</w:t>
      </w:r>
    </w:p>
    <w:p w:rsidR="003D274E" w:rsidRPr="008954F2" w:rsidRDefault="003D274E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escrito, o fato à CONTRATADA, para o cancelamento ou, quando for o caso, a emissão de segunda via</w:t>
      </w:r>
    </w:p>
    <w:p w:rsidR="003D274E" w:rsidRPr="008954F2" w:rsidRDefault="003D274E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mediante pagamento do custo de nova carteira de identificação no valor de R$ 10,00, sendo que o</w:t>
      </w:r>
    </w:p>
    <w:p w:rsidR="003D274E" w:rsidRPr="008954F2" w:rsidRDefault="003D274E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0" w:lineRule="exact"/>
        <w:jc w:val="both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cancelamento só terá validade quando reconhecido por escrito, pela CONTRATADA.</w:t>
      </w:r>
    </w:p>
    <w:p w:rsidR="00105BF7" w:rsidRDefault="00105BF7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</w:p>
    <w:p w:rsidR="003D274E" w:rsidRPr="008954F2" w:rsidRDefault="003D274E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Os usuários com mais de sessenta anos de idade, as gestantes, lactantes, lactentes e crianças até cinco</w:t>
      </w:r>
    </w:p>
    <w:p w:rsidR="003D274E" w:rsidRPr="008954F2" w:rsidRDefault="003D274E" w:rsidP="003D274E">
      <w:pPr>
        <w:pStyle w:val="Semlista1"/>
        <w:framePr w:w="10156" w:h="4831" w:hRule="exact" w:wrap="auto" w:vAnchor="page" w:hAnchor="page" w:x="1726" w:y="1056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anos têm privilégio na marcação de consultas, exames e quaisquer outros procedimentos.</w:t>
      </w:r>
    </w:p>
    <w:p w:rsidR="00105BF7" w:rsidRPr="008954F2" w:rsidRDefault="00105BF7" w:rsidP="00105BF7">
      <w:pPr>
        <w:pStyle w:val="Semlista1"/>
        <w:framePr w:w="788" w:wrap="auto" w:hAnchor="text" w:x="10257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3D274E" w:rsidP="00F3310D">
      <w:pPr>
        <w:pStyle w:val="Semlista1"/>
        <w:framePr w:w="3466" w:h="271" w:hRule="exact" w:wrap="auto" w:vAnchor="page" w:hAnchor="page" w:x="1576" w:y="195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>
        <w:rPr>
          <w:rFonts w:asciiTheme="majorHAnsi" w:hAnsiTheme="majorHAnsi" w:cs="Calibri"/>
          <w:color w:val="0D0D0D"/>
          <w:sz w:val="20"/>
          <w:lang w:val="pt-BR"/>
        </w:rPr>
        <w:t>S</w:t>
      </w:r>
      <w:r w:rsidR="00105BF7" w:rsidRPr="008954F2">
        <w:rPr>
          <w:rFonts w:asciiTheme="majorHAnsi" w:hAnsiTheme="majorHAnsi" w:cs="Calibri"/>
          <w:color w:val="0D0D0D"/>
          <w:sz w:val="20"/>
        </w:rPr>
        <w:t>ão adotadas as seguintes definições:</w:t>
      </w:r>
    </w:p>
    <w:p w:rsidR="00105BF7" w:rsidRPr="008954F2" w:rsidRDefault="00105BF7" w:rsidP="00F3310D">
      <w:pPr>
        <w:pStyle w:val="Semlista1"/>
        <w:framePr w:w="9750" w:wrap="auto" w:vAnchor="page" w:hAnchor="page" w:x="1561" w:y="256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ACIDENTE PESSOAL: é o evento com data caracterizada, exclusivo e diretamente externo, súbito,</w:t>
      </w:r>
    </w:p>
    <w:p w:rsidR="00105BF7" w:rsidRPr="008954F2" w:rsidRDefault="00105BF7" w:rsidP="00F3310D">
      <w:pPr>
        <w:pStyle w:val="Semlista1"/>
        <w:framePr w:w="9750" w:wrap="auto" w:vAnchor="page" w:hAnchor="page" w:x="1561" w:y="2566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involuntário e violento, causador de lesão física que, por si só, e independentemente de toda e qualquer</w:t>
      </w:r>
    </w:p>
    <w:p w:rsidR="00105BF7" w:rsidRPr="008954F2" w:rsidRDefault="00105BF7" w:rsidP="00F3310D">
      <w:pPr>
        <w:pStyle w:val="Semlista1"/>
        <w:framePr w:w="9750" w:wrap="auto" w:vAnchor="page" w:hAnchor="page" w:x="1561" w:y="256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outra causa, torne necessário o tratamento médico.</w:t>
      </w:r>
    </w:p>
    <w:p w:rsidR="00105BF7" w:rsidRPr="008954F2" w:rsidRDefault="00105BF7" w:rsidP="00F3310D">
      <w:pPr>
        <w:pStyle w:val="Semlista1"/>
        <w:framePr w:w="9478" w:wrap="auto" w:vAnchor="page" w:hAnchor="page" w:x="1516" w:y="373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AGÊNCIA NACIONAL DE SAÚDE/ANS: autarquia sob regime especial vinculada ao Ministério da Saúde,</w:t>
      </w:r>
    </w:p>
    <w:p w:rsidR="00105BF7" w:rsidRPr="008954F2" w:rsidRDefault="00105BF7" w:rsidP="00F3310D">
      <w:pPr>
        <w:pStyle w:val="Semlista1"/>
        <w:framePr w:w="9478" w:wrap="auto" w:vAnchor="page" w:hAnchor="page" w:x="1516" w:y="373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com atuação em todo o território nacional, como órgão de regulação, normatização, controle e</w:t>
      </w:r>
    </w:p>
    <w:p w:rsidR="00105BF7" w:rsidRPr="008954F2" w:rsidRDefault="00105BF7" w:rsidP="00F3310D">
      <w:pPr>
        <w:pStyle w:val="Semlista1"/>
        <w:framePr w:w="9478" w:wrap="auto" w:vAnchor="page" w:hAnchor="page" w:x="1516" w:y="373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fiscalização das atividades que garantem a saúde suplementar.</w:t>
      </w:r>
    </w:p>
    <w:p w:rsidR="00105BF7" w:rsidRPr="008954F2" w:rsidRDefault="00105BF7" w:rsidP="00F3310D">
      <w:pPr>
        <w:pStyle w:val="Semlista1"/>
        <w:framePr w:w="9307" w:wrap="auto" w:vAnchor="page" w:hAnchor="page" w:x="1486" w:y="492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ÁREA DE ABRANGÊNCIA GEOGRÁFICA: área em que a operadora se compromete a garantir todas as</w:t>
      </w:r>
    </w:p>
    <w:p w:rsidR="00105BF7" w:rsidRPr="008954F2" w:rsidRDefault="00105BF7" w:rsidP="00F3310D">
      <w:pPr>
        <w:pStyle w:val="Semlista1"/>
        <w:framePr w:w="9307" w:wrap="auto" w:vAnchor="page" w:hAnchor="page" w:x="1486" w:y="492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coberturas de assistência à saúde contratadas pelo beneficiário.</w:t>
      </w:r>
    </w:p>
    <w:p w:rsidR="00105BF7" w:rsidRPr="008954F2" w:rsidRDefault="00105BF7" w:rsidP="00812CC5">
      <w:pPr>
        <w:pStyle w:val="Semlista1"/>
        <w:framePr w:w="9376" w:wrap="auto" w:vAnchor="page" w:hAnchor="page" w:x="1471" w:y="568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ATENDIMENTO ODONTOLÓGICO AMBULATORIAL: é aquele executado em consultório odontológico,</w:t>
      </w:r>
    </w:p>
    <w:p w:rsidR="00105BF7" w:rsidRPr="008954F2" w:rsidRDefault="00105BF7" w:rsidP="00812CC5">
      <w:pPr>
        <w:pStyle w:val="Semlista1"/>
        <w:framePr w:w="9376" w:wrap="auto" w:vAnchor="page" w:hAnchor="page" w:x="1471" w:y="568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cujos procedimentos não necessitam de anestesia geral.</w:t>
      </w:r>
    </w:p>
    <w:p w:rsidR="00105BF7" w:rsidRPr="008954F2" w:rsidRDefault="00105BF7" w:rsidP="00F3310D">
      <w:pPr>
        <w:pStyle w:val="Semlista1"/>
        <w:framePr w:w="9709" w:wrap="auto" w:vAnchor="page" w:hAnchor="page" w:x="1486" w:y="654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BENEFICIÁRIO: pessoa física, titular ou dependente, que possui direitos e deveres definidos em contrato</w:t>
      </w:r>
    </w:p>
    <w:p w:rsidR="00105BF7" w:rsidRPr="008954F2" w:rsidRDefault="00105BF7" w:rsidP="00F3310D">
      <w:pPr>
        <w:pStyle w:val="Semlista1"/>
        <w:framePr w:w="9709" w:wrap="auto" w:vAnchor="page" w:hAnchor="page" w:x="1486" w:y="6541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assinado com a operadora de plano privado de saúde, para garantia da assistência odontológica.</w:t>
      </w:r>
    </w:p>
    <w:p w:rsidR="00105BF7" w:rsidRPr="008954F2" w:rsidRDefault="00105BF7" w:rsidP="00812CC5">
      <w:pPr>
        <w:pStyle w:val="Semlista1"/>
        <w:framePr w:w="9834" w:wrap="auto" w:vAnchor="page" w:hAnchor="page" w:x="1471" w:y="739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CÁLCULO ATUARIAL: é o cálculo com base estatística proveniente da análise de informações sobre a</w:t>
      </w:r>
    </w:p>
    <w:p w:rsidR="00105BF7" w:rsidRPr="008954F2" w:rsidRDefault="00105BF7" w:rsidP="00812CC5">
      <w:pPr>
        <w:pStyle w:val="Semlista1"/>
        <w:framePr w:w="9834" w:wrap="auto" w:vAnchor="page" w:hAnchor="page" w:x="1471" w:y="739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freqüência de utilização, perfil do beneficiário, tipo de procedimento, efetuado com vistas a manutenção</w:t>
      </w:r>
    </w:p>
    <w:p w:rsidR="00105BF7" w:rsidRPr="008954F2" w:rsidRDefault="00105BF7" w:rsidP="00812CC5">
      <w:pPr>
        <w:pStyle w:val="Semlista1"/>
        <w:framePr w:w="9834" w:wrap="auto" w:vAnchor="page" w:hAnchor="page" w:x="1471" w:y="739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do equilíbrio técnico-financeiro do plano e definição de mensalidades a serem cobradas dos beneficiários</w:t>
      </w:r>
    </w:p>
    <w:p w:rsidR="00105BF7" w:rsidRPr="008954F2" w:rsidRDefault="00105BF7" w:rsidP="00812CC5">
      <w:pPr>
        <w:pStyle w:val="Semlista1"/>
        <w:framePr w:w="9834" w:wrap="auto" w:vAnchor="page" w:hAnchor="page" w:x="1471" w:y="739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pela contraprestação.</w:t>
      </w:r>
    </w:p>
    <w:p w:rsidR="00105BF7" w:rsidRPr="008954F2" w:rsidRDefault="00105BF7" w:rsidP="00812CC5">
      <w:pPr>
        <w:pStyle w:val="Semlista1"/>
        <w:framePr w:w="9390" w:wrap="auto" w:vAnchor="page" w:hAnchor="page" w:x="1531" w:y="888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CARÊNCIA: período corrido e ininterrupto, contado a partir da data de início da vigência do contrato,</w:t>
      </w:r>
    </w:p>
    <w:p w:rsidR="00105BF7" w:rsidRPr="008954F2" w:rsidRDefault="00105BF7" w:rsidP="00812CC5">
      <w:pPr>
        <w:pStyle w:val="Semlista1"/>
        <w:framePr w:w="9390" w:wrap="auto" w:vAnchor="page" w:hAnchor="page" w:x="1531" w:y="888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durante o qual o contratante paga as contraprestações pecuniárias, mas ainda não tem acesso a</w:t>
      </w:r>
    </w:p>
    <w:p w:rsidR="00105BF7" w:rsidRPr="008954F2" w:rsidRDefault="00105BF7" w:rsidP="00812CC5">
      <w:pPr>
        <w:pStyle w:val="Semlista1"/>
        <w:framePr w:w="9390" w:wrap="auto" w:vAnchor="page" w:hAnchor="page" w:x="1531" w:y="8881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determinadas coberturas previstas no contrato.</w:t>
      </w:r>
    </w:p>
    <w:p w:rsidR="00105BF7" w:rsidRPr="008954F2" w:rsidRDefault="00105BF7" w:rsidP="00F3310D">
      <w:pPr>
        <w:pStyle w:val="Semlista1"/>
        <w:framePr w:w="9807" w:wrap="auto" w:vAnchor="page" w:hAnchor="page" w:x="1411" w:y="1009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CARTÃO INDIVIDUAL DE IDENTIFICAÇÃO: cédula onde se determina a identidade do beneficiário e código</w:t>
      </w:r>
    </w:p>
    <w:p w:rsidR="00105BF7" w:rsidRPr="008954F2" w:rsidRDefault="00105BF7" w:rsidP="00F3310D">
      <w:pPr>
        <w:pStyle w:val="Semlista1"/>
        <w:framePr w:w="9807" w:wrap="auto" w:vAnchor="page" w:hAnchor="page" w:x="1411" w:y="1009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 inscrição.</w:t>
      </w:r>
    </w:p>
    <w:p w:rsidR="00105BF7" w:rsidRPr="008954F2" w:rsidRDefault="00105BF7" w:rsidP="00F3310D">
      <w:pPr>
        <w:pStyle w:val="Semlista1"/>
        <w:framePr w:w="9126" w:wrap="auto" w:vAnchor="page" w:hAnchor="page" w:x="1381" w:y="1093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CATÁLOGO DE SERVIÇOS ODONTOLÓGICOS: relação, com os respectivos endereços, dos dentistas</w:t>
      </w:r>
    </w:p>
    <w:p w:rsidR="00105BF7" w:rsidRPr="008954F2" w:rsidRDefault="00105BF7" w:rsidP="00F3310D">
      <w:pPr>
        <w:pStyle w:val="Semlista1"/>
        <w:framePr w:w="9126" w:wrap="auto" w:vAnchor="page" w:hAnchor="page" w:x="1381" w:y="10936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credenciados, clínicas, com destaque para os locais de atendimento de urgência e emergência.</w:t>
      </w:r>
    </w:p>
    <w:p w:rsidR="00105BF7" w:rsidRPr="008954F2" w:rsidRDefault="00105BF7" w:rsidP="00812CC5">
      <w:pPr>
        <w:pStyle w:val="Semlista1"/>
        <w:framePr w:w="9742" w:wrap="auto" w:vAnchor="page" w:hAnchor="page" w:x="1351" w:y="1170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CID-10: é a Classificação Estatística Internacional de Doenças e Problemas Relacionados com a Saúde, da</w:t>
      </w:r>
    </w:p>
    <w:p w:rsidR="00105BF7" w:rsidRPr="008954F2" w:rsidRDefault="00105BF7" w:rsidP="00812CC5">
      <w:pPr>
        <w:pStyle w:val="Semlista1"/>
        <w:framePr w:w="9742" w:wrap="auto" w:vAnchor="page" w:hAnchor="page" w:x="1351" w:y="1170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Organização Mundial de Saúde, 10ª revisão.</w:t>
      </w:r>
    </w:p>
    <w:p w:rsidR="00105BF7" w:rsidRPr="008954F2" w:rsidRDefault="00105BF7" w:rsidP="00812CC5">
      <w:pPr>
        <w:pStyle w:val="Semlista1"/>
        <w:framePr w:w="9527" w:wrap="auto" w:vAnchor="page" w:hAnchor="page" w:x="1396" w:y="1254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CO-PARTICIPAÇÃO: é a participação na despesa assistencial a ser paga pelo beneficiário diretamente à</w:t>
      </w:r>
    </w:p>
    <w:p w:rsidR="00105BF7" w:rsidRPr="008954F2" w:rsidRDefault="00105BF7" w:rsidP="00812CC5">
      <w:pPr>
        <w:pStyle w:val="Semlista1"/>
        <w:framePr w:w="9527" w:wrap="auto" w:vAnchor="page" w:hAnchor="page" w:x="1396" w:y="1254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operadora, após a realização de procedimento.</w:t>
      </w:r>
    </w:p>
    <w:p w:rsidR="00105BF7" w:rsidRPr="008954F2" w:rsidRDefault="00105BF7" w:rsidP="00812CC5">
      <w:pPr>
        <w:pStyle w:val="Semlista1"/>
        <w:framePr w:w="8764" w:wrap="auto" w:vAnchor="page" w:hAnchor="page" w:x="1396" w:y="1326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CONSULTA: é o ato realizado pelo odontólogo que avalia as condições clínicas do beneficiário.</w:t>
      </w:r>
    </w:p>
    <w:p w:rsidR="00105BF7" w:rsidRPr="008954F2" w:rsidRDefault="00105BF7" w:rsidP="00812CC5">
      <w:pPr>
        <w:pStyle w:val="Semlista1"/>
        <w:framePr w:w="8935" w:wrap="auto" w:vAnchor="page" w:hAnchor="page" w:x="1366" w:y="1381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CONTRATADA: operadora de plano de saúde que se obriga a garantir a prestação de serviços de</w:t>
      </w:r>
    </w:p>
    <w:p w:rsidR="00105BF7" w:rsidRPr="008954F2" w:rsidRDefault="00105BF7" w:rsidP="00812CC5">
      <w:pPr>
        <w:pStyle w:val="Semlista1"/>
        <w:framePr w:w="8935" w:wrap="auto" w:vAnchor="page" w:hAnchor="page" w:x="1366" w:y="13816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assistência odontológica aos beneficiários do plano ora convencionado.</w:t>
      </w:r>
    </w:p>
    <w:p w:rsidR="00105BF7" w:rsidRPr="008954F2" w:rsidRDefault="00105BF7" w:rsidP="00105BF7">
      <w:pPr>
        <w:pStyle w:val="Semlista1"/>
        <w:framePr w:w="788" w:wrap="auto" w:hAnchor="text" w:x="10257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9759" w:wrap="auto" w:hAnchor="text" w:x="1700" w:y="1528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DEPENDENTE: Beneficiário de plano privado de assistência à saúde cujo vínculo com a operadora</w:t>
      </w:r>
    </w:p>
    <w:p w:rsidR="00105BF7" w:rsidRPr="008954F2" w:rsidRDefault="00105BF7" w:rsidP="00105BF7">
      <w:pPr>
        <w:pStyle w:val="Semlista1"/>
        <w:framePr w:w="9759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depende da existência do vínculo de um beneficiário titular. Pessoa física com vínculo familiar com o</w:t>
      </w:r>
    </w:p>
    <w:p w:rsidR="00105BF7" w:rsidRPr="008954F2" w:rsidRDefault="00105BF7" w:rsidP="00105BF7">
      <w:pPr>
        <w:pStyle w:val="Semlista1"/>
        <w:framePr w:w="9759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beneficiário titular do plano de saúde, de acordo com as condições de elegibilidade estabelecidas no</w:t>
      </w:r>
    </w:p>
    <w:p w:rsidR="00105BF7" w:rsidRPr="008954F2" w:rsidRDefault="00105BF7" w:rsidP="00105BF7">
      <w:pPr>
        <w:pStyle w:val="Semlista1"/>
        <w:framePr w:w="9759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contrato. No plano individual, titular e dependentes devem estar no mesmo plano. Nos planos coletivos,</w:t>
      </w:r>
    </w:p>
    <w:p w:rsidR="00105BF7" w:rsidRPr="008954F2" w:rsidRDefault="00105BF7" w:rsidP="00105BF7">
      <w:pPr>
        <w:pStyle w:val="Semlista1"/>
        <w:framePr w:w="9759" w:wrap="auto" w:hAnchor="text" w:x="1700" w:y="1528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titulares e dependentes podem estar no mesmo plano ou em planos diferentes de acordo com o</w:t>
      </w:r>
    </w:p>
    <w:p w:rsidR="00105BF7" w:rsidRPr="008954F2" w:rsidRDefault="00105BF7" w:rsidP="00105BF7">
      <w:pPr>
        <w:pStyle w:val="Semlista1"/>
        <w:framePr w:w="9759" w:wrap="auto" w:hAnchor="text" w:x="1700" w:y="1528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estabelecido pela pessoa jurídica contratante.</w:t>
      </w:r>
    </w:p>
    <w:p w:rsidR="00105BF7" w:rsidRPr="008954F2" w:rsidRDefault="00105BF7" w:rsidP="00105BF7">
      <w:pPr>
        <w:pStyle w:val="Semlista1"/>
        <w:framePr w:w="9876" w:wrap="auto" w:hAnchor="text" w:x="1700" w:y="3237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EVENTO: é o conjunto de ocorrências e/ou serviços de assistência odontológica que tenham como origem</w:t>
      </w:r>
    </w:p>
    <w:p w:rsidR="00105BF7" w:rsidRPr="008954F2" w:rsidRDefault="00105BF7" w:rsidP="00105BF7">
      <w:pPr>
        <w:pStyle w:val="Semlista1"/>
        <w:framePr w:w="9876" w:wrap="auto" w:hAnchor="text" w:x="1700" w:y="3237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ou causa, o mesmo dano à saúde do beneficiário em decorrência de acidente pessoal ou doença.</w:t>
      </w:r>
    </w:p>
    <w:p w:rsidR="00105BF7" w:rsidRPr="008954F2" w:rsidRDefault="00105BF7" w:rsidP="00105BF7">
      <w:pPr>
        <w:pStyle w:val="Semlista1"/>
        <w:framePr w:w="9240" w:wrap="auto" w:hAnchor="text" w:x="1700" w:y="3972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EXAME: é o procedimento complementar solicitado pelo dentista, que possibilita uma investigação</w:t>
      </w:r>
    </w:p>
    <w:p w:rsidR="00105BF7" w:rsidRPr="008954F2" w:rsidRDefault="00105BF7" w:rsidP="00105BF7">
      <w:pPr>
        <w:pStyle w:val="Semlista1"/>
        <w:framePr w:w="9240" w:wrap="auto" w:hAnchor="text" w:x="1700" w:y="3972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diagnóstica, para melhor avaliar as condições clínicas do beneficiário.</w:t>
      </w:r>
    </w:p>
    <w:p w:rsidR="00105BF7" w:rsidRPr="008954F2" w:rsidRDefault="00105BF7" w:rsidP="00105BF7">
      <w:pPr>
        <w:pStyle w:val="Semlista1"/>
        <w:framePr w:w="9680" w:wrap="auto" w:hAnchor="text" w:x="1700" w:y="470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FRANQUIA: é o valor financeiro a ser pago pelo beneficiário diretamente ao prestador da rede</w:t>
      </w:r>
    </w:p>
    <w:p w:rsidR="00105BF7" w:rsidRPr="008954F2" w:rsidRDefault="00105BF7" w:rsidP="00105BF7">
      <w:pPr>
        <w:pStyle w:val="Semlista1"/>
        <w:framePr w:w="9680" w:wrap="auto" w:hAnchor="text" w:x="1700" w:y="4701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credenciada ou referenciada no ato da utilização do serviço, por não ser responsabilidade contratual da</w:t>
      </w:r>
    </w:p>
    <w:p w:rsidR="00105BF7" w:rsidRPr="008954F2" w:rsidRDefault="00105BF7" w:rsidP="00105BF7">
      <w:pPr>
        <w:pStyle w:val="Semlista1"/>
        <w:framePr w:w="9680" w:wrap="auto" w:hAnchor="text" w:x="1700" w:y="4701"/>
        <w:widowControl w:val="0"/>
        <w:autoSpaceDE w:val="0"/>
        <w:autoSpaceDN w:val="0"/>
        <w:spacing w:after="0" w:line="245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operadora.</w:t>
      </w:r>
    </w:p>
    <w:p w:rsidR="00105BF7" w:rsidRPr="008954F2" w:rsidRDefault="00105BF7" w:rsidP="00105BF7">
      <w:pPr>
        <w:pStyle w:val="Semlista1"/>
        <w:framePr w:w="7753" w:wrap="auto" w:hAnchor="text" w:x="1700" w:y="568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MENSALIDADE: é a contraprestação pecuniária paga pelo contratante à operadora.</w:t>
      </w:r>
    </w:p>
    <w:p w:rsidR="00105BF7" w:rsidRPr="008954F2" w:rsidRDefault="00105BF7" w:rsidP="00105BF7">
      <w:pPr>
        <w:pStyle w:val="Semlista1"/>
        <w:framePr w:w="9703" w:wrap="auto" w:hAnchor="text" w:x="1700" w:y="6171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ÓRTESE: acessório usado em atos cirúrgicos e que não substitui parcial ou totalmente nenhum órgão ou</w:t>
      </w:r>
    </w:p>
    <w:p w:rsidR="00105BF7" w:rsidRPr="008954F2" w:rsidRDefault="00105BF7" w:rsidP="00105BF7">
      <w:pPr>
        <w:pStyle w:val="Semlista1"/>
        <w:framePr w:w="9703" w:wrap="auto" w:hAnchor="text" w:x="1700" w:y="6171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membro, podendo, ou não, ser retirado posteriormente.</w:t>
      </w:r>
    </w:p>
    <w:p w:rsidR="00105BF7" w:rsidRPr="008954F2" w:rsidRDefault="00105BF7" w:rsidP="00105BF7">
      <w:pPr>
        <w:pStyle w:val="Semlista1"/>
        <w:framePr w:w="9646" w:wrap="auto" w:hAnchor="text" w:x="1700" w:y="690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PRÓTESE: peça artificial empregada em atos cirúrgicos, em substituição parcial ou total de um órgão ou</w:t>
      </w:r>
    </w:p>
    <w:p w:rsidR="00105BF7" w:rsidRPr="008954F2" w:rsidRDefault="00105BF7" w:rsidP="00105BF7">
      <w:pPr>
        <w:pStyle w:val="Semlista1"/>
        <w:framePr w:w="9646" w:wrap="auto" w:hAnchor="text" w:x="1700" w:y="690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membro, reproduzindo sua forma e/ou sua função.</w:t>
      </w:r>
    </w:p>
    <w:p w:rsidR="00105BF7" w:rsidRPr="008954F2" w:rsidRDefault="00105BF7" w:rsidP="00105BF7">
      <w:pPr>
        <w:pStyle w:val="Semlista1"/>
        <w:framePr w:w="9161" w:wrap="auto" w:hAnchor="text" w:x="1700" w:y="7635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PRIMEIROS SOCORROS: é o primeiro atendimento realizado nos casos de urgência ou emergência.</w:t>
      </w:r>
    </w:p>
    <w:p w:rsidR="00105BF7" w:rsidRPr="008954F2" w:rsidRDefault="00105BF7" w:rsidP="00105BF7">
      <w:pPr>
        <w:pStyle w:val="Semlista1"/>
        <w:framePr w:w="9780" w:wrap="auto" w:hAnchor="text" w:x="1700" w:y="8120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PROCEDIMENTO ELETIVO: é o termo usado para designar qualquer ato odontológico não considerado de</w:t>
      </w:r>
    </w:p>
    <w:p w:rsidR="00105BF7" w:rsidRPr="008954F2" w:rsidRDefault="00105BF7" w:rsidP="00105BF7">
      <w:pPr>
        <w:pStyle w:val="Semlista1"/>
        <w:framePr w:w="9780" w:wrap="auto" w:hAnchor="text" w:x="1700" w:y="8120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urgência e que pode ser programado.</w:t>
      </w:r>
    </w:p>
    <w:p w:rsidR="00105BF7" w:rsidRPr="008954F2" w:rsidRDefault="00105BF7" w:rsidP="00105BF7">
      <w:pPr>
        <w:pStyle w:val="Semlista1"/>
        <w:framePr w:w="9206" w:wrap="auto" w:hAnchor="text" w:x="1700" w:y="8855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TITULAR: é o beneficiário de plano privado de assistência à saúde cujo contrato o caracteriza como</w:t>
      </w:r>
    </w:p>
    <w:p w:rsidR="00105BF7" w:rsidRPr="008954F2" w:rsidRDefault="00105BF7" w:rsidP="00105BF7">
      <w:pPr>
        <w:pStyle w:val="Semlista1"/>
        <w:framePr w:w="9206" w:wrap="auto" w:hAnchor="text" w:x="1700" w:y="8855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detentor principal do vínculo com uma operadora.</w:t>
      </w:r>
    </w:p>
    <w:p w:rsidR="00105BF7" w:rsidRPr="008954F2" w:rsidRDefault="00105BF7" w:rsidP="00105BF7">
      <w:pPr>
        <w:pStyle w:val="Semlista1"/>
        <w:framePr w:w="9598" w:wrap="auto" w:hAnchor="text" w:x="1700" w:y="9589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URGÊNCIA/EMERGÊNCIA: consideram-se procedimentos de urgência/emergência aqueles previstos no</w:t>
      </w:r>
    </w:p>
    <w:p w:rsidR="00105BF7" w:rsidRPr="008954F2" w:rsidRDefault="00105BF7" w:rsidP="00105BF7">
      <w:pPr>
        <w:pStyle w:val="Semlista1"/>
        <w:framePr w:w="9598" w:wrap="auto" w:hAnchor="text" w:x="1700" w:y="9589"/>
        <w:widowControl w:val="0"/>
        <w:autoSpaceDE w:val="0"/>
        <w:autoSpaceDN w:val="0"/>
        <w:spacing w:after="0" w:line="240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Rol de Procedimentos Odontológicos vigente à época do evento.</w:t>
      </w:r>
    </w:p>
    <w:p w:rsidR="00105BF7" w:rsidRPr="008954F2" w:rsidRDefault="00105BF7" w:rsidP="00105BF7">
      <w:pPr>
        <w:pStyle w:val="Semlista1"/>
        <w:framePr w:w="1259" w:wrap="auto" w:hAnchor="text" w:x="3923" w:y="10502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Ordem: </w:t>
      </w:r>
      <w:r w:rsidRPr="008954F2">
        <w:rPr>
          <w:rFonts w:asciiTheme="majorHAnsi" w:hAnsiTheme="majorHAnsi"/>
          <w:color w:val="0D0D0D"/>
          <w:sz w:val="20"/>
        </w:rPr>
        <w:t xml:space="preserve"> XIX</w:t>
      </w:r>
    </w:p>
    <w:p w:rsidR="00105BF7" w:rsidRPr="008954F2" w:rsidRDefault="00105BF7" w:rsidP="00105BF7">
      <w:pPr>
        <w:pStyle w:val="Semlista1"/>
        <w:framePr w:w="2350" w:wrap="auto" w:hAnchor="text" w:x="4038" w:y="1080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 xml:space="preserve">Tema: </w:t>
      </w:r>
      <w:r w:rsidRPr="008954F2">
        <w:rPr>
          <w:rFonts w:asciiTheme="majorHAnsi" w:hAnsiTheme="majorHAnsi" w:cs="Calibri"/>
          <w:color w:val="0D0D0D"/>
          <w:sz w:val="20"/>
        </w:rPr>
        <w:t>ELEIÇÃO DE FORO</w:t>
      </w:r>
    </w:p>
    <w:p w:rsidR="00105BF7" w:rsidRPr="008954F2" w:rsidRDefault="00105BF7" w:rsidP="00105BF7">
      <w:pPr>
        <w:pStyle w:val="Semlista1"/>
        <w:framePr w:w="3803" w:wrap="auto" w:hAnchor="text" w:x="2559" w:y="11107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Código da Identificação: </w:t>
      </w:r>
      <w:r w:rsidRPr="008954F2">
        <w:rPr>
          <w:rFonts w:asciiTheme="majorHAnsi" w:hAnsiTheme="majorHAnsi"/>
          <w:color w:val="0D0D0D"/>
          <w:sz w:val="20"/>
        </w:rPr>
        <w:t>XIX - Todos</w:t>
      </w:r>
    </w:p>
    <w:p w:rsidR="00105BF7" w:rsidRPr="008954F2" w:rsidRDefault="00105BF7" w:rsidP="00105BF7">
      <w:pPr>
        <w:pStyle w:val="Semlista1"/>
        <w:framePr w:w="3803" w:wrap="auto" w:hAnchor="text" w:x="2559" w:y="11107"/>
        <w:widowControl w:val="0"/>
        <w:autoSpaceDE w:val="0"/>
        <w:autoSpaceDN w:val="0"/>
        <w:spacing w:after="0" w:line="307" w:lineRule="exact"/>
        <w:ind w:left="96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b/>
          <w:color w:val="0D0D0D"/>
          <w:sz w:val="20"/>
        </w:rPr>
        <w:t xml:space="preserve">Identificação do Texto: </w:t>
      </w:r>
      <w:r w:rsidRPr="008954F2">
        <w:rPr>
          <w:rFonts w:asciiTheme="majorHAnsi" w:hAnsiTheme="majorHAnsi" w:cs="Calibri"/>
          <w:color w:val="0D0D0D"/>
          <w:sz w:val="20"/>
        </w:rPr>
        <w:t>Eleição de Foro</w:t>
      </w:r>
    </w:p>
    <w:p w:rsidR="00105BF7" w:rsidRPr="008954F2" w:rsidRDefault="00105BF7" w:rsidP="00105BF7">
      <w:pPr>
        <w:pStyle w:val="Semlista1"/>
        <w:framePr w:w="2048" w:wrap="auto" w:hAnchor="text" w:x="2516" w:y="11841"/>
        <w:widowControl w:val="0"/>
        <w:autoSpaceDE w:val="0"/>
        <w:autoSpaceDN w:val="0"/>
        <w:spacing w:after="0" w:line="246" w:lineRule="exact"/>
        <w:rPr>
          <w:rFonts w:asciiTheme="majorHAnsi" w:hAnsiTheme="majorHAnsi"/>
          <w:b/>
          <w:color w:val="0D0D0D"/>
          <w:sz w:val="20"/>
        </w:rPr>
      </w:pPr>
      <w:r w:rsidRPr="008954F2">
        <w:rPr>
          <w:rFonts w:asciiTheme="majorHAnsi" w:hAnsiTheme="majorHAnsi"/>
          <w:b/>
          <w:color w:val="0D0D0D"/>
          <w:sz w:val="20"/>
        </w:rPr>
        <w:t>Texto do Dispositivo:</w:t>
      </w:r>
    </w:p>
    <w:p w:rsidR="00105BF7" w:rsidRPr="008954F2" w:rsidRDefault="00105BF7" w:rsidP="00105BF7">
      <w:pPr>
        <w:pStyle w:val="Semlista1"/>
        <w:framePr w:w="9619" w:wrap="auto" w:hAnchor="text" w:x="1700" w:y="12264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Para dirimir quaisquer dúvidas ou demanda judicial oriundas do presente contrato, fica eleito o foro da</w:t>
      </w:r>
    </w:p>
    <w:p w:rsidR="00105BF7" w:rsidRPr="008954F2" w:rsidRDefault="00105BF7" w:rsidP="00105BF7">
      <w:pPr>
        <w:pStyle w:val="Semlista1"/>
        <w:framePr w:w="9619" w:wrap="auto" w:hAnchor="text" w:x="1700" w:y="12264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>comarca de Birigui, estado de São Paulo.</w:t>
      </w:r>
    </w:p>
    <w:p w:rsidR="00105BF7" w:rsidRPr="008954F2" w:rsidRDefault="00105BF7" w:rsidP="00105BF7">
      <w:pPr>
        <w:pStyle w:val="Semlista1"/>
        <w:framePr w:w="10066" w:wrap="auto" w:hAnchor="text" w:x="1700" w:y="13041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Por estarem assim, inteiramente justos e contratados, assinam o presente contrato em 2(duas) vias de igual</w:t>
      </w:r>
    </w:p>
    <w:p w:rsidR="00105BF7" w:rsidRPr="008954F2" w:rsidRDefault="00105BF7" w:rsidP="00105BF7">
      <w:pPr>
        <w:pStyle w:val="Semlista1"/>
        <w:framePr w:w="10066" w:wrap="auto" w:hAnchor="text" w:x="1700" w:y="13041"/>
        <w:widowControl w:val="0"/>
        <w:autoSpaceDE w:val="0"/>
        <w:autoSpaceDN w:val="0"/>
        <w:spacing w:after="0" w:line="283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teor e forma.</w:t>
      </w:r>
    </w:p>
    <w:p w:rsidR="00105BF7" w:rsidRPr="008954F2" w:rsidRDefault="00105BF7" w:rsidP="00105BF7">
      <w:pPr>
        <w:pStyle w:val="Semlista1"/>
        <w:framePr w:w="788" w:wrap="auto" w:hAnchor="text" w:x="10257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br w:type="page"/>
      </w:r>
    </w:p>
    <w:p w:rsidR="00105BF7" w:rsidRPr="008954F2" w:rsidRDefault="00105BF7" w:rsidP="00105BF7">
      <w:pPr>
        <w:pStyle w:val="Semlista1"/>
        <w:spacing w:after="0" w:line="0" w:lineRule="atLeast"/>
        <w:rPr>
          <w:rFonts w:asciiTheme="majorHAnsi" w:hAnsiTheme="majorHAnsi"/>
          <w:color w:val="FF0000"/>
          <w:sz w:val="2"/>
        </w:rPr>
      </w:pPr>
      <w:r w:rsidRPr="008954F2">
        <w:rPr>
          <w:rFonts w:asciiTheme="majorHAnsi" w:hAnsiTheme="majorHAnsi"/>
          <w:color w:val="FF0000"/>
          <w:sz w:val="2"/>
        </w:rPr>
        <w:lastRenderedPageBreak/>
        <w:t xml:space="preserve"> </w:t>
      </w:r>
    </w:p>
    <w:p w:rsidR="00105BF7" w:rsidRPr="008954F2" w:rsidRDefault="00105BF7" w:rsidP="00105BF7">
      <w:pPr>
        <w:pStyle w:val="Semlista1"/>
        <w:framePr w:w="4373" w:wrap="auto" w:hAnchor="text" w:x="2199" w:y="1816"/>
        <w:widowControl w:val="0"/>
        <w:autoSpaceDE w:val="0"/>
        <w:autoSpaceDN w:val="0"/>
        <w:spacing w:after="0" w:line="246" w:lineRule="exact"/>
        <w:rPr>
          <w:rFonts w:asciiTheme="majorHAnsi" w:hAnsiTheme="majorHAnsi" w:cs="Calibri"/>
          <w:color w:val="0D0D0D"/>
          <w:sz w:val="20"/>
        </w:rPr>
      </w:pPr>
      <w:r w:rsidRPr="008954F2">
        <w:rPr>
          <w:rFonts w:asciiTheme="majorHAnsi" w:hAnsiTheme="majorHAnsi" w:cs="Calibri"/>
          <w:color w:val="0D0D0D"/>
          <w:sz w:val="20"/>
        </w:rPr>
        <w:t xml:space="preserve">BIRIGUI, </w:t>
      </w:r>
      <w:r w:rsidR="003619B2">
        <w:rPr>
          <w:rFonts w:asciiTheme="majorHAnsi" w:hAnsiTheme="majorHAnsi" w:cs="Calibri"/>
          <w:color w:val="0D0D0D"/>
          <w:sz w:val="20"/>
          <w:lang w:val="pt-BR"/>
        </w:rPr>
        <w:t xml:space="preserve">SP, </w:t>
      </w:r>
      <w:r w:rsidR="001112FB">
        <w:rPr>
          <w:rFonts w:asciiTheme="majorHAnsi" w:hAnsiTheme="majorHAnsi" w:cs="Calibri"/>
          <w:color w:val="0D0D0D"/>
          <w:sz w:val="20"/>
          <w:lang w:val="pt-BR"/>
        </w:rPr>
        <w:t xml:space="preserve">04 de </w:t>
      </w:r>
      <w:r w:rsidR="00092150">
        <w:rPr>
          <w:rFonts w:asciiTheme="majorHAnsi" w:hAnsiTheme="majorHAnsi" w:cs="Calibri"/>
          <w:color w:val="0D0D0D"/>
          <w:sz w:val="20"/>
          <w:lang w:val="pt-BR"/>
        </w:rPr>
        <w:t>fevereiro de 2.019.</w:t>
      </w:r>
    </w:p>
    <w:p w:rsidR="00105BF7" w:rsidRPr="008954F2" w:rsidRDefault="00105BF7" w:rsidP="00105BF7">
      <w:pPr>
        <w:pStyle w:val="Semlista1"/>
        <w:framePr w:w="5157" w:wrap="auto" w:hAnchor="text" w:x="1100" w:y="415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_____________________________________________</w:t>
      </w:r>
    </w:p>
    <w:p w:rsidR="00105BF7" w:rsidRPr="008954F2" w:rsidRDefault="00105BF7" w:rsidP="00105BF7">
      <w:pPr>
        <w:pStyle w:val="Semlista1"/>
        <w:framePr w:w="5157" w:wrap="auto" w:hAnchor="text" w:x="1100" w:y="4154"/>
        <w:widowControl w:val="0"/>
        <w:autoSpaceDE w:val="0"/>
        <w:autoSpaceDN w:val="0"/>
        <w:spacing w:after="0" w:line="182" w:lineRule="exact"/>
        <w:rPr>
          <w:rFonts w:asciiTheme="majorHAnsi" w:hAnsiTheme="majorHAnsi"/>
          <w:b/>
          <w:color w:val="0D0D0D"/>
          <w:sz w:val="18"/>
        </w:rPr>
      </w:pPr>
      <w:r w:rsidRPr="008954F2">
        <w:rPr>
          <w:rFonts w:asciiTheme="majorHAnsi" w:hAnsiTheme="majorHAnsi"/>
          <w:b/>
          <w:color w:val="0D0D0D"/>
          <w:sz w:val="18"/>
        </w:rPr>
        <w:t>CAMARA MUNICIPAL DE BIRIGUI</w:t>
      </w:r>
    </w:p>
    <w:p w:rsidR="00105BF7" w:rsidRPr="008954F2" w:rsidRDefault="00105BF7" w:rsidP="00105BF7">
      <w:pPr>
        <w:pStyle w:val="Semlista1"/>
        <w:framePr w:w="5157" w:wrap="auto" w:hAnchor="text" w:x="6146" w:y="415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_____________________________________________</w:t>
      </w:r>
    </w:p>
    <w:p w:rsidR="00105BF7" w:rsidRPr="008954F2" w:rsidRDefault="00105BF7" w:rsidP="00105BF7">
      <w:pPr>
        <w:pStyle w:val="Semlista1"/>
        <w:framePr w:w="5157" w:wrap="auto" w:hAnchor="text" w:x="6146" w:y="4154"/>
        <w:widowControl w:val="0"/>
        <w:autoSpaceDE w:val="0"/>
        <w:autoSpaceDN w:val="0"/>
        <w:spacing w:after="0" w:line="182" w:lineRule="exact"/>
        <w:rPr>
          <w:rFonts w:asciiTheme="majorHAnsi" w:hAnsiTheme="majorHAnsi" w:cs="Calibri"/>
          <w:b/>
          <w:color w:val="0D0D0D"/>
          <w:sz w:val="18"/>
        </w:rPr>
      </w:pPr>
      <w:r w:rsidRPr="008954F2">
        <w:rPr>
          <w:rFonts w:asciiTheme="majorHAnsi" w:hAnsiTheme="majorHAnsi" w:cs="Calibri"/>
          <w:b/>
          <w:color w:val="0D0D0D"/>
          <w:sz w:val="18"/>
        </w:rPr>
        <w:t>ODONTOLIVE OPERADORA DE PLANOS ODONTOLÓGICOS</w:t>
      </w:r>
    </w:p>
    <w:p w:rsidR="00105BF7" w:rsidRPr="008954F2" w:rsidRDefault="00105BF7" w:rsidP="00105BF7">
      <w:pPr>
        <w:pStyle w:val="Semlista1"/>
        <w:framePr w:w="1526" w:wrap="auto" w:hAnchor="text" w:x="1100" w:y="451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CONTRATANTE</w:t>
      </w:r>
    </w:p>
    <w:p w:rsidR="00105BF7" w:rsidRPr="008954F2" w:rsidRDefault="00105BF7" w:rsidP="00105BF7">
      <w:pPr>
        <w:pStyle w:val="Semlista1"/>
        <w:framePr w:w="1443" w:wrap="auto" w:hAnchor="text" w:x="6146" w:y="4514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  <w:r w:rsidRPr="008954F2">
        <w:rPr>
          <w:rFonts w:asciiTheme="majorHAnsi" w:hAnsiTheme="majorHAnsi"/>
          <w:color w:val="0D0D0D"/>
          <w:sz w:val="20"/>
        </w:rPr>
        <w:t>CONTRATADA</w:t>
      </w:r>
    </w:p>
    <w:p w:rsidR="00105BF7" w:rsidRPr="008954F2" w:rsidRDefault="00105BF7" w:rsidP="00105BF7">
      <w:pPr>
        <w:pStyle w:val="Semlista1"/>
        <w:framePr w:w="4469" w:wrap="auto" w:hAnchor="text" w:x="1700" w:y="7803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</w:p>
    <w:p w:rsidR="00105BF7" w:rsidRPr="008954F2" w:rsidRDefault="00105BF7" w:rsidP="00105BF7">
      <w:pPr>
        <w:pStyle w:val="Semlista1"/>
        <w:framePr w:w="594" w:wrap="auto" w:hAnchor="text" w:x="5801" w:y="8538"/>
        <w:widowControl w:val="0"/>
        <w:autoSpaceDE w:val="0"/>
        <w:autoSpaceDN w:val="0"/>
        <w:spacing w:after="0" w:line="246" w:lineRule="exact"/>
        <w:rPr>
          <w:rFonts w:asciiTheme="majorHAnsi" w:hAnsiTheme="majorHAnsi"/>
          <w:color w:val="0D0D0D"/>
          <w:sz w:val="20"/>
        </w:rPr>
      </w:pPr>
    </w:p>
    <w:p w:rsidR="00105BF7" w:rsidRPr="008954F2" w:rsidRDefault="00105BF7" w:rsidP="00105BF7">
      <w:pPr>
        <w:pStyle w:val="Semlista1"/>
        <w:framePr w:w="10424" w:wrap="auto" w:hAnchor="text" w:x="1700" w:y="13925"/>
        <w:widowControl w:val="0"/>
        <w:autoSpaceDE w:val="0"/>
        <w:autoSpaceDN w:val="0"/>
        <w:spacing w:after="0" w:line="245" w:lineRule="exact"/>
        <w:rPr>
          <w:rFonts w:asciiTheme="majorHAnsi" w:hAnsiTheme="majorHAnsi" w:cs="Calibri"/>
          <w:color w:val="0D0D0D"/>
          <w:sz w:val="20"/>
        </w:rPr>
      </w:pPr>
    </w:p>
    <w:p w:rsidR="00105BF7" w:rsidRPr="008954F2" w:rsidRDefault="00105BF7" w:rsidP="00105BF7">
      <w:pPr>
        <w:pStyle w:val="Semlista1"/>
        <w:framePr w:w="788" w:wrap="auto" w:hAnchor="text" w:x="10257" w:y="15857"/>
        <w:widowControl w:val="0"/>
        <w:autoSpaceDE w:val="0"/>
        <w:autoSpaceDN w:val="0"/>
        <w:spacing w:after="0" w:line="259" w:lineRule="exact"/>
        <w:rPr>
          <w:rFonts w:asciiTheme="majorHAnsi" w:hAnsiTheme="majorHAnsi"/>
          <w:color w:val="000000"/>
        </w:rPr>
      </w:pPr>
    </w:p>
    <w:p w:rsidR="009554D0" w:rsidRPr="0089179E" w:rsidRDefault="009554D0" w:rsidP="009554D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Pr="0089179E" w:rsidRDefault="009554D0" w:rsidP="009554D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Pr="0089179E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Pr="0089179E" w:rsidRDefault="009554D0" w:rsidP="009554D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Default="009554D0" w:rsidP="009554D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Pr="0089179E" w:rsidRDefault="009554D0" w:rsidP="009554D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Pr="0089179E" w:rsidRDefault="009554D0" w:rsidP="009554D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AB6430" w:rsidRDefault="00AB6430" w:rsidP="00AB643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  <w:r>
        <w:rPr>
          <w:rFonts w:ascii="Cambria" w:eastAsia="Times New Roman" w:hAnsi="Cambria" w:cs="Arial"/>
          <w:sz w:val="20"/>
          <w:szCs w:val="20"/>
          <w:lang w:val="pt-BR" w:eastAsia="pt-BR"/>
        </w:rPr>
        <w:t>Testemunhas:</w:t>
      </w: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  <w:r>
        <w:rPr>
          <w:rFonts w:ascii="Cambria" w:eastAsia="Times New Roman" w:hAnsi="Cambria" w:cs="Arial"/>
          <w:sz w:val="20"/>
          <w:szCs w:val="20"/>
          <w:lang w:val="pt-BR" w:eastAsia="pt-BR"/>
        </w:rPr>
        <w:t>____________________________________________________</w:t>
      </w:r>
      <w:r>
        <w:rPr>
          <w:rFonts w:ascii="Cambria" w:eastAsia="Times New Roman" w:hAnsi="Cambria" w:cs="Arial"/>
          <w:sz w:val="20"/>
          <w:szCs w:val="20"/>
          <w:lang w:val="pt-BR" w:eastAsia="pt-BR"/>
        </w:rPr>
        <w:tab/>
      </w:r>
      <w:r>
        <w:rPr>
          <w:rFonts w:ascii="Cambria" w:eastAsia="Times New Roman" w:hAnsi="Cambria" w:cs="Arial"/>
          <w:sz w:val="20"/>
          <w:szCs w:val="20"/>
          <w:lang w:val="pt-BR" w:eastAsia="pt-BR"/>
        </w:rPr>
        <w:tab/>
      </w:r>
      <w:r>
        <w:rPr>
          <w:rFonts w:ascii="Cambria" w:eastAsia="Times New Roman" w:hAnsi="Cambria" w:cs="Arial"/>
          <w:sz w:val="20"/>
          <w:szCs w:val="20"/>
          <w:lang w:val="pt-BR" w:eastAsia="pt-BR"/>
        </w:rPr>
        <w:tab/>
        <w:t>____________________________________________</w:t>
      </w: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  <w:r>
        <w:rPr>
          <w:rFonts w:ascii="Cambria" w:eastAsia="Times New Roman" w:hAnsi="Cambria" w:cs="Arial"/>
          <w:sz w:val="20"/>
          <w:szCs w:val="20"/>
          <w:lang w:val="pt-BR" w:eastAsia="pt-BR"/>
        </w:rPr>
        <w:t>JOVANA CODOGNATO DEMARQUI NOGUEIRA</w:t>
      </w:r>
      <w:r>
        <w:rPr>
          <w:rFonts w:ascii="Cambria" w:eastAsia="Times New Roman" w:hAnsi="Cambria" w:cs="Arial"/>
          <w:sz w:val="20"/>
          <w:szCs w:val="20"/>
          <w:lang w:val="pt-BR" w:eastAsia="pt-BR"/>
        </w:rPr>
        <w:tab/>
      </w:r>
      <w:r>
        <w:rPr>
          <w:rFonts w:ascii="Cambria" w:eastAsia="Times New Roman" w:hAnsi="Cambria" w:cs="Arial"/>
          <w:sz w:val="20"/>
          <w:szCs w:val="20"/>
          <w:lang w:val="pt-BR" w:eastAsia="pt-BR"/>
        </w:rPr>
        <w:tab/>
      </w:r>
      <w:r>
        <w:rPr>
          <w:rFonts w:ascii="Cambria" w:eastAsia="Times New Roman" w:hAnsi="Cambria" w:cs="Arial"/>
          <w:sz w:val="20"/>
          <w:szCs w:val="20"/>
          <w:lang w:val="pt-BR" w:eastAsia="pt-BR"/>
        </w:rPr>
        <w:tab/>
        <w:t>JOÃO DOMINGOS CUSTÓDIO</w:t>
      </w:r>
    </w:p>
    <w:p w:rsidR="00CF268D" w:rsidRDefault="00CF268D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val="pt-BR" w:eastAsia="pt-BR"/>
        </w:rPr>
      </w:pPr>
    </w:p>
    <w:p w:rsidR="00CF268D" w:rsidRPr="009554D0" w:rsidRDefault="00AB6430" w:rsidP="00AB6430">
      <w:pPr>
        <w:spacing w:after="0" w:line="240" w:lineRule="auto"/>
        <w:jc w:val="left"/>
        <w:rPr>
          <w:rFonts w:ascii="Cambria" w:eastAsia="Times New Roman" w:hAnsi="Cambria" w:cs="Arial"/>
          <w:sz w:val="20"/>
          <w:szCs w:val="20"/>
          <w:lang w:val="pt-BR" w:eastAsia="pt-BR"/>
        </w:rPr>
      </w:pPr>
      <w:r>
        <w:rPr>
          <w:rFonts w:ascii="Cambria" w:eastAsia="Times New Roman" w:hAnsi="Cambria" w:cs="Arial"/>
          <w:sz w:val="20"/>
          <w:szCs w:val="20"/>
          <w:lang w:val="pt-BR" w:eastAsia="pt-BR"/>
        </w:rPr>
        <w:t xml:space="preserve">              ADVOGADO: </w:t>
      </w: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554D0" w:rsidRPr="0089179E" w:rsidRDefault="009554D0" w:rsidP="009554D0">
      <w:pPr>
        <w:spacing w:after="0" w:line="240" w:lineRule="auto"/>
        <w:ind w:firstLine="708"/>
        <w:rPr>
          <w:rFonts w:ascii="Cambria" w:eastAsia="Times New Roman" w:hAnsi="Cambria" w:cs="Arial"/>
          <w:sz w:val="20"/>
          <w:szCs w:val="20"/>
          <w:lang w:eastAsia="pt-BR"/>
        </w:rPr>
      </w:pPr>
      <w:r w:rsidRPr="0089179E">
        <w:rPr>
          <w:rFonts w:ascii="Cambria" w:eastAsia="Times New Roman" w:hAnsi="Cambria" w:cs="Arial"/>
          <w:sz w:val="20"/>
          <w:szCs w:val="20"/>
          <w:lang w:eastAsia="pt-BR"/>
        </w:rPr>
        <w:t>FERNANDO BAGGIO BARBIERE</w:t>
      </w:r>
    </w:p>
    <w:p w:rsidR="00C834D5" w:rsidRDefault="009554D0" w:rsidP="00C834D5">
      <w:pPr>
        <w:spacing w:after="0" w:line="240" w:lineRule="auto"/>
        <w:rPr>
          <w:rFonts w:asciiTheme="majorHAnsi" w:hAnsiTheme="majorHAnsi"/>
        </w:rPr>
      </w:pPr>
      <w:r w:rsidRPr="0089179E">
        <w:rPr>
          <w:rFonts w:ascii="Cambria" w:eastAsia="Times New Roman" w:hAnsi="Cambria" w:cs="Arial"/>
          <w:sz w:val="20"/>
          <w:szCs w:val="20"/>
          <w:lang w:eastAsia="pt-BR"/>
        </w:rPr>
        <w:t xml:space="preserve">        </w:t>
      </w:r>
      <w:r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89179E">
        <w:rPr>
          <w:rFonts w:ascii="Cambria" w:eastAsia="Times New Roman" w:hAnsi="Cambria" w:cs="Arial"/>
          <w:sz w:val="20"/>
          <w:szCs w:val="20"/>
          <w:lang w:eastAsia="pt-BR"/>
        </w:rPr>
        <w:t>OAB/SP 298.858.</w:t>
      </w:r>
    </w:p>
    <w:p w:rsidR="00C834D5" w:rsidRDefault="00C834D5" w:rsidP="00C834D5"/>
    <w:p w:rsidR="00422A4C" w:rsidRPr="00C834D5" w:rsidRDefault="00C834D5" w:rsidP="00C834D5">
      <w:pPr>
        <w:tabs>
          <w:tab w:val="left" w:pos="1980"/>
        </w:tabs>
      </w:pPr>
      <w:r>
        <w:tab/>
      </w:r>
    </w:p>
    <w:sectPr w:rsidR="00422A4C" w:rsidRPr="00C834D5" w:rsidSect="00F848ED">
      <w:headerReference w:type="default" r:id="rId12"/>
      <w:footerReference w:type="default" r:id="rId13"/>
      <w:pgSz w:w="11900" w:h="16820"/>
      <w:pgMar w:top="567" w:right="0" w:bottom="0" w:left="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1A" w:rsidRDefault="00C1181A" w:rsidP="00917180">
      <w:pPr>
        <w:spacing w:before="0" w:after="0" w:line="240" w:lineRule="auto"/>
      </w:pPr>
      <w:r>
        <w:separator/>
      </w:r>
    </w:p>
  </w:endnote>
  <w:endnote w:type="continuationSeparator" w:id="0">
    <w:p w:rsidR="00C1181A" w:rsidRDefault="00C1181A" w:rsidP="0091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2960"/>
      <w:docPartObj>
        <w:docPartGallery w:val="Page Numbers (Bottom of Page)"/>
        <w:docPartUnique/>
      </w:docPartObj>
    </w:sdtPr>
    <w:sdtEndPr/>
    <w:sdtContent>
      <w:p w:rsidR="00F3310D" w:rsidRDefault="00F331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C5" w:rsidRPr="00812CC5">
          <w:rPr>
            <w:noProof/>
            <w:lang w:val="pt-BR"/>
          </w:rPr>
          <w:t>15</w:t>
        </w:r>
        <w:r>
          <w:fldChar w:fldCharType="end"/>
        </w:r>
      </w:p>
    </w:sdtContent>
  </w:sdt>
  <w:p w:rsidR="00F3310D" w:rsidRDefault="00F33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1A" w:rsidRDefault="00C1181A" w:rsidP="00917180">
      <w:pPr>
        <w:spacing w:before="0" w:after="0" w:line="240" w:lineRule="auto"/>
      </w:pPr>
      <w:r>
        <w:separator/>
      </w:r>
    </w:p>
  </w:footnote>
  <w:footnote w:type="continuationSeparator" w:id="0">
    <w:p w:rsidR="00C1181A" w:rsidRDefault="00C1181A" w:rsidP="00917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0D" w:rsidRDefault="00F3310D" w:rsidP="00B200BA">
    <w:pPr>
      <w:pStyle w:val="Cabealho"/>
      <w:tabs>
        <w:tab w:val="clear" w:pos="4252"/>
        <w:tab w:val="clear" w:pos="8504"/>
        <w:tab w:val="left" w:pos="3855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12700</wp:posOffset>
          </wp:positionV>
          <wp:extent cx="1905000" cy="112421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camara de birigu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24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3310D" w:rsidRDefault="00F331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F7"/>
    <w:rsid w:val="00092150"/>
    <w:rsid w:val="000D2E9A"/>
    <w:rsid w:val="00105BF7"/>
    <w:rsid w:val="001112FB"/>
    <w:rsid w:val="001631DF"/>
    <w:rsid w:val="001A3DEA"/>
    <w:rsid w:val="001B4493"/>
    <w:rsid w:val="001C4123"/>
    <w:rsid w:val="00256B63"/>
    <w:rsid w:val="002C5A06"/>
    <w:rsid w:val="00356BA8"/>
    <w:rsid w:val="003619B2"/>
    <w:rsid w:val="003D274E"/>
    <w:rsid w:val="00422A4C"/>
    <w:rsid w:val="005721DE"/>
    <w:rsid w:val="005955A8"/>
    <w:rsid w:val="00812CC5"/>
    <w:rsid w:val="008954F2"/>
    <w:rsid w:val="00904160"/>
    <w:rsid w:val="00917180"/>
    <w:rsid w:val="009554D0"/>
    <w:rsid w:val="009B2B19"/>
    <w:rsid w:val="00A361F9"/>
    <w:rsid w:val="00AB6430"/>
    <w:rsid w:val="00AD2291"/>
    <w:rsid w:val="00B200BA"/>
    <w:rsid w:val="00C1181A"/>
    <w:rsid w:val="00C834D5"/>
    <w:rsid w:val="00CF268D"/>
    <w:rsid w:val="00D91760"/>
    <w:rsid w:val="00DD582F"/>
    <w:rsid w:val="00DD7F52"/>
    <w:rsid w:val="00E45E05"/>
    <w:rsid w:val="00EC1EC2"/>
    <w:rsid w:val="00EF7A01"/>
    <w:rsid w:val="00F310CC"/>
    <w:rsid w:val="00F3310D"/>
    <w:rsid w:val="00F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12B31"/>
  <w15:docId w15:val="{0A2D5C86-DB5F-4543-B6C8-F0D18ABC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5BF7"/>
    <w:pPr>
      <w:spacing w:before="120" w:after="240"/>
      <w:jc w:val="both"/>
    </w:pPr>
    <w:rPr>
      <w:lang w:val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lista1">
    <w:name w:val="Sem lista1"/>
    <w:semiHidden/>
    <w:rsid w:val="00105BF7"/>
    <w:rPr>
      <w:lang w:val="ru-RU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1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80"/>
    <w:rPr>
      <w:rFonts w:ascii="Segoe UI" w:hAnsi="Segoe UI" w:cs="Segoe UI"/>
      <w:sz w:val="18"/>
      <w:szCs w:val="18"/>
      <w:lang w:val="ru-RU"/>
    </w:rPr>
  </w:style>
  <w:style w:type="paragraph" w:styleId="Cabealho">
    <w:name w:val="header"/>
    <w:basedOn w:val="Normal"/>
    <w:link w:val="CabealhoChar"/>
    <w:uiPriority w:val="99"/>
    <w:unhideWhenUsed/>
    <w:rsid w:val="00917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180"/>
    <w:rPr>
      <w:lang w:val="ru-RU"/>
    </w:rPr>
  </w:style>
  <w:style w:type="paragraph" w:styleId="Rodap">
    <w:name w:val="footer"/>
    <w:basedOn w:val="Normal"/>
    <w:link w:val="RodapChar"/>
    <w:uiPriority w:val="99"/>
    <w:unhideWhenUsed/>
    <w:rsid w:val="00917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18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5987</Words>
  <Characters>32334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Vadão</dc:creator>
  <cp:lastModifiedBy>Marineuva Alves de Souza</cp:lastModifiedBy>
  <cp:revision>2</cp:revision>
  <cp:lastPrinted>2019-02-05T17:30:00Z</cp:lastPrinted>
  <dcterms:created xsi:type="dcterms:W3CDTF">2019-02-22T16:20:00Z</dcterms:created>
  <dcterms:modified xsi:type="dcterms:W3CDTF">2019-02-22T16:20:00Z</dcterms:modified>
</cp:coreProperties>
</file>