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BF85" w14:textId="5FA7821F" w:rsidR="005F26A8" w:rsidRDefault="005F26A8" w:rsidP="005F26A8">
      <w:pPr>
        <w:jc w:val="center"/>
        <w:rPr>
          <w:rFonts w:ascii="Cambria" w:hAnsi="Cambria" w:cs="Arial"/>
          <w:b/>
          <w:sz w:val="36"/>
          <w:szCs w:val="36"/>
          <w:highlight w:val="yellow"/>
        </w:rPr>
      </w:pPr>
      <w:r>
        <w:rPr>
          <w:rFonts w:ascii="Cambria" w:hAnsi="Cambria" w:cs="Arial"/>
          <w:b/>
          <w:sz w:val="36"/>
          <w:szCs w:val="36"/>
        </w:rPr>
        <w:t>CONTRATO Nº 03/2021</w:t>
      </w:r>
    </w:p>
    <w:p w14:paraId="7C7A2DB3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76382ACE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63CF0790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1861FA5A" w14:textId="77777777" w:rsidR="005F26A8" w:rsidRDefault="005F26A8" w:rsidP="005F26A8">
      <w:pPr>
        <w:jc w:val="center"/>
        <w:rPr>
          <w:rFonts w:ascii="Cambria" w:hAnsi="Cambria" w:cs="Arial"/>
          <w:b/>
          <w:sz w:val="22"/>
          <w:szCs w:val="22"/>
          <w:highlight w:val="yellow"/>
        </w:rPr>
      </w:pPr>
      <w:r>
        <w:rPr>
          <w:rFonts w:ascii="Cambria" w:hAnsi="Cambria" w:cs="Arial"/>
          <w:b/>
          <w:sz w:val="22"/>
          <w:szCs w:val="22"/>
        </w:rPr>
        <w:t>PRESTAÇÃO DE SERVIÇOS DE MONITORAMENTO DE ALARMES</w:t>
      </w:r>
    </w:p>
    <w:p w14:paraId="01CE1CC6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  <w:highlight w:val="yellow"/>
        </w:rPr>
      </w:pPr>
    </w:p>
    <w:p w14:paraId="5B3295BF" w14:textId="5CDB84E1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Por este instrumento de contrato, de um lado a CÂMARA MUNICIPAL DE BIRIGÜI, CNPJ nº 49.577.769/0001-55, com sede na Avenida Youssef Ismail Mansour, 850, Jardim Alto do Silvares, nesta cidade de Birigui, Estado de São Paulo, neste ato representada por seu Presidente, Vereador Cesar </w:t>
      </w:r>
      <w:proofErr w:type="spellStart"/>
      <w:r>
        <w:rPr>
          <w:rFonts w:ascii="Cambria" w:hAnsi="Cambria" w:cs="Arial"/>
          <w:sz w:val="22"/>
          <w:szCs w:val="22"/>
        </w:rPr>
        <w:t>Pantarotto</w:t>
      </w:r>
      <w:proofErr w:type="spellEnd"/>
      <w:r>
        <w:rPr>
          <w:rFonts w:ascii="Cambria" w:hAnsi="Cambria" w:cs="Arial"/>
          <w:sz w:val="22"/>
          <w:szCs w:val="22"/>
        </w:rPr>
        <w:t xml:space="preserve"> Junior, doravante denominada CONTRATANTE, e, de outro lado, </w:t>
      </w:r>
      <w:r>
        <w:rPr>
          <w:rFonts w:ascii="Cambria" w:hAnsi="Cambria" w:cs="Arial"/>
          <w:b/>
          <w:sz w:val="22"/>
          <w:szCs w:val="22"/>
        </w:rPr>
        <w:t xml:space="preserve">AGUIA MONITORAMENTOS E ALARMES EIRELI - ME, </w:t>
      </w:r>
      <w:r>
        <w:rPr>
          <w:rFonts w:ascii="Cambria" w:hAnsi="Cambria" w:cs="Arial"/>
          <w:sz w:val="22"/>
          <w:szCs w:val="22"/>
        </w:rPr>
        <w:t>empresa estabelecida, nesta cidade de Birigui - SP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Av. Nove de Julho, 1797 - Jardim </w:t>
      </w:r>
      <w:proofErr w:type="spellStart"/>
      <w:r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Stabile</w:t>
      </w:r>
      <w:proofErr w:type="spellEnd"/>
      <w:r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, Birigui - SP, 16200-700, </w:t>
      </w:r>
      <w:r>
        <w:rPr>
          <w:rFonts w:ascii="Cambria" w:hAnsi="Cambria" w:cs="Arial"/>
          <w:sz w:val="22"/>
          <w:szCs w:val="22"/>
        </w:rPr>
        <w:t xml:space="preserve">Inscrita no CNPJ sob o N° 09.045.484/0001-60 e Inscrição Estadual: de N° 214.171.490.117, neste ato representado por Sebastião Garcia Lisboa Junior, proprietário, portador do CPF de n° 158.118.258-97e do RG 21.793.452-3, residente e domiciliado na Rua Lino </w:t>
      </w:r>
      <w:proofErr w:type="spellStart"/>
      <w:r>
        <w:rPr>
          <w:rFonts w:ascii="Cambria" w:hAnsi="Cambria" w:cs="Arial"/>
          <w:sz w:val="22"/>
          <w:szCs w:val="22"/>
        </w:rPr>
        <w:t>Tonsig</w:t>
      </w:r>
      <w:proofErr w:type="spellEnd"/>
      <w:r>
        <w:rPr>
          <w:rFonts w:ascii="Cambria" w:hAnsi="Cambria" w:cs="Arial"/>
          <w:sz w:val="22"/>
          <w:szCs w:val="22"/>
        </w:rPr>
        <w:t xml:space="preserve"> 147, Jardim Stábile doravante denominada CONTRATADA, tem justo e contratado entre si o seguinte:</w:t>
      </w:r>
    </w:p>
    <w:p w14:paraId="3EA7949C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DFCF572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1ª – DO OBJETIVO</w:t>
      </w:r>
    </w:p>
    <w:p w14:paraId="2C60E8E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1CD40BF6" w14:textId="163D9DD8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 objetivo de presente contrato é a prestação pela CONTRATADA, à CONTRATANTE, dos serviços de monitoramento do sistema de alarme no estabelecimento da CONTRATANTE, na Avenida Youssef Ismail Mansour, 850, Jardim Alto do Silvares, de forma ininterrupta, durante 24 (vinte e quatro) horas por dia, nos 7 (sete) dias da semana; bem como dos serviços de pronto atendimento no caso de acionamento, ou quando a contratada entender necessário.</w:t>
      </w:r>
    </w:p>
    <w:p w14:paraId="0DDBA3A1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E210100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2ª – DO PREÇO, DA FORMA DE PAGAMENTO E DO REAJUSTE.</w:t>
      </w:r>
    </w:p>
    <w:p w14:paraId="1330289B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992805A" w14:textId="52938981" w:rsidR="005F26A8" w:rsidRDefault="005F26A8" w:rsidP="005F26A8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 w:cs="Arial"/>
          <w:sz w:val="22"/>
          <w:szCs w:val="22"/>
        </w:rPr>
        <w:t xml:space="preserve">2.1 – Pela prestação dos serviços descritos na cláusula acima, obriga-se a CONTRATANTE a pagar à CONTRATADA o preço mensal de R$ </w:t>
      </w:r>
      <w:r w:rsidR="00A40F70">
        <w:rPr>
          <w:rFonts w:ascii="Cambria" w:hAnsi="Cambria" w:cs="Arial"/>
          <w:sz w:val="22"/>
          <w:szCs w:val="22"/>
        </w:rPr>
        <w:t xml:space="preserve">103,53 </w:t>
      </w:r>
      <w:r>
        <w:rPr>
          <w:rFonts w:ascii="Cambria" w:hAnsi="Cambria" w:cs="Arial"/>
          <w:sz w:val="22"/>
          <w:szCs w:val="22"/>
        </w:rPr>
        <w:t>(</w:t>
      </w:r>
      <w:r w:rsidR="00A40F70">
        <w:rPr>
          <w:rFonts w:ascii="Cambria" w:hAnsi="Cambria" w:cs="Arial"/>
          <w:sz w:val="22"/>
          <w:szCs w:val="22"/>
        </w:rPr>
        <w:t>cento e três reais e cinquenta e três centavos)</w:t>
      </w:r>
      <w:r>
        <w:rPr>
          <w:rFonts w:ascii="Cambria" w:hAnsi="Cambria" w:cs="Arial"/>
          <w:sz w:val="22"/>
          <w:szCs w:val="22"/>
        </w:rPr>
        <w:t xml:space="preserve">; de acordo com a variação </w:t>
      </w:r>
      <w:r>
        <w:rPr>
          <w:rFonts w:ascii="Cambria" w:hAnsi="Cambria"/>
          <w:sz w:val="22"/>
          <w:szCs w:val="20"/>
        </w:rPr>
        <w:t>IPCA – Índice de Preços ao Consumidor Amplo, do IBGE, do período setembro 20</w:t>
      </w:r>
      <w:r w:rsidR="00A40F70">
        <w:rPr>
          <w:rFonts w:ascii="Cambria" w:hAnsi="Cambria"/>
          <w:sz w:val="22"/>
          <w:szCs w:val="20"/>
        </w:rPr>
        <w:t>20</w:t>
      </w:r>
      <w:r>
        <w:rPr>
          <w:rFonts w:ascii="Cambria" w:hAnsi="Cambria"/>
          <w:sz w:val="22"/>
          <w:szCs w:val="20"/>
        </w:rPr>
        <w:t xml:space="preserve"> a agosto 202</w:t>
      </w:r>
      <w:r w:rsidR="00A40F70">
        <w:rPr>
          <w:rFonts w:ascii="Cambria" w:hAnsi="Cambria"/>
          <w:sz w:val="22"/>
          <w:szCs w:val="20"/>
        </w:rPr>
        <w:t>1</w:t>
      </w:r>
      <w:r>
        <w:rPr>
          <w:rFonts w:ascii="Cambria" w:hAnsi="Cambria"/>
          <w:sz w:val="22"/>
          <w:szCs w:val="20"/>
        </w:rPr>
        <w:t>.</w:t>
      </w:r>
    </w:p>
    <w:p w14:paraId="4452BF75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587BF46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3C1BD1E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2.2 – O pagamento dos serviços deverá ser efetuado até o quinto dia útil do mês </w:t>
      </w:r>
      <w:proofErr w:type="spellStart"/>
      <w:r>
        <w:rPr>
          <w:rFonts w:ascii="Cambria" w:hAnsi="Cambria" w:cs="Arial"/>
          <w:sz w:val="22"/>
          <w:szCs w:val="22"/>
        </w:rPr>
        <w:t>subseqüente</w:t>
      </w:r>
      <w:proofErr w:type="spellEnd"/>
      <w:r>
        <w:rPr>
          <w:rFonts w:ascii="Cambria" w:hAnsi="Cambria" w:cs="Arial"/>
          <w:sz w:val="22"/>
          <w:szCs w:val="22"/>
        </w:rPr>
        <w:t xml:space="preserve"> ao mês da prestação dos serviços, mediante apresentação, até o terceiro dia do mês, de competente documento de cobrança, a critério da CONTRATADA, de nota fiscal, fatura de serviço ou boleto bancário;</w:t>
      </w:r>
    </w:p>
    <w:p w14:paraId="2A80F5D3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06375E5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2.3. – A impontualidade no pagamento implicará na incidência, sobre o valor devido, de juros moratórios legais de 1% (um por cento) ao mês e de multa de 2% (dois por cento), sem prejuízo da correção monetária proporcional ao período de atraso;</w:t>
      </w:r>
    </w:p>
    <w:p w14:paraId="72AEAEA6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26F1C0E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2.4. – Na hipótese de atraso no pagamento superior a 15 (quinze) dias, fica facultado à CONTRATADA suspender a prestação dos serviços de monitoramento de alarme, mediante bloqueio de chamadas e desligamento dos equipamentos, sem necessidade de notificação prévia;</w:t>
      </w:r>
    </w:p>
    <w:p w14:paraId="2806AEBA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2.5 – O reajuste do preço estipulado será efetuado após 12 (doze) meses do início de vigência do presente contrato, de acordo com a variação no período do Índice de Preços ao Consumidor Acumulado – IPCA/IBGE; </w:t>
      </w:r>
    </w:p>
    <w:p w14:paraId="2369D50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2E1E8E57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3ª – DA VIGÊNCIA E DA RESCISÃO</w:t>
      </w:r>
    </w:p>
    <w:p w14:paraId="654771C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00E5A948" w14:textId="50A0092C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3.1 – O presente contrato terá vigência por 1 (um) ano, retroagindo seus efeitos a </w:t>
      </w:r>
      <w:proofErr w:type="gramStart"/>
      <w:r>
        <w:rPr>
          <w:rFonts w:ascii="Cambria" w:hAnsi="Cambria" w:cs="Arial"/>
          <w:sz w:val="22"/>
          <w:szCs w:val="22"/>
        </w:rPr>
        <w:t>partir  de</w:t>
      </w:r>
      <w:proofErr w:type="gramEnd"/>
      <w:r>
        <w:rPr>
          <w:rFonts w:ascii="Cambria" w:hAnsi="Cambria" w:cs="Arial"/>
          <w:sz w:val="22"/>
          <w:szCs w:val="22"/>
        </w:rPr>
        <w:t xml:space="preserve"> </w:t>
      </w:r>
      <w:r w:rsidRPr="00A40F70">
        <w:rPr>
          <w:rFonts w:ascii="Cambria" w:hAnsi="Cambria" w:cs="Arial"/>
          <w:b/>
          <w:bCs/>
          <w:sz w:val="22"/>
          <w:szCs w:val="22"/>
        </w:rPr>
        <w:t>4 de setembro de 2.02</w:t>
      </w:r>
      <w:r w:rsidR="00A40F70" w:rsidRPr="00A40F70">
        <w:rPr>
          <w:rFonts w:ascii="Cambria" w:hAnsi="Cambria" w:cs="Arial"/>
          <w:b/>
          <w:bCs/>
          <w:sz w:val="22"/>
          <w:szCs w:val="22"/>
        </w:rPr>
        <w:t>1</w:t>
      </w:r>
      <w:r w:rsidRPr="00A40F70">
        <w:rPr>
          <w:rFonts w:ascii="Cambria" w:hAnsi="Cambria" w:cs="Arial"/>
          <w:b/>
          <w:bCs/>
          <w:sz w:val="22"/>
          <w:szCs w:val="22"/>
        </w:rPr>
        <w:t xml:space="preserve"> a 3 de setembro de 2.02</w:t>
      </w:r>
      <w:r w:rsidR="00A40F70" w:rsidRPr="00A40F70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, podendo ser renovado anualmente, se do interesse das partes, por um prazo máximo de 5 (cinco) anos;</w:t>
      </w:r>
    </w:p>
    <w:p w14:paraId="059BE08A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4801B625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3.2 – Qualquer das partes poderá denunciar o presente contrato, a qualquer tempo e sem necessidade de justificativa, mediante aviso prévio com antecedência mínima de 30 (trinta) dias, sem que o ato acarrete ônus, multas ou cominações de quaisquer espécies a parte denunciante.</w:t>
      </w:r>
    </w:p>
    <w:p w14:paraId="04B58EA2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442D8144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3.3 – O presente contrato poderá, ainda, ser rescindido sem aviso prévio e sem qualquer ônus, multas ou cominações de quaisquer espécies à parte prejudicada, mediante notificação circunstanciada na ocorrência das seguintes hipóteses: decretação de falência, concessão de concordata, liquidação extrajudicial, insolvência civil ou prática de atos de notória insolvência pela outra parte; inadimplência por parte da CONTRATANTE que acarrete a suspensão do serviço, nos termos do item 2.2; descumprimento de quaisquer obrigações de presente contrato; qualidade insatisfatória dos serviços por parte da CONTRATADA; paralisação ou mau funcionamento das linhas telefônicas ou outro sistema de comunicação da CONTRATANTE, desde que o fato impossibilite ou torne inviável a efetiva e eficiente prestação dos serviços;. </w:t>
      </w:r>
    </w:p>
    <w:p w14:paraId="20C4F22F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E8BBECE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4ª – DAS CARACTERÍSTICAS DO SERVIÇO DE MONITORAMENTO</w:t>
      </w:r>
    </w:p>
    <w:p w14:paraId="1223B47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7ECFD61B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4.1 – Os serviços de monitoramento consistem na recepção, pela Central de Monitoramento da CONTRATADA, ditados através de linha telefônica comutada, na forma de sinais codificados, na ocorrência de acionamento dos sistemas e equipamentos de alarme instalados no estabelecimento da CONTRATANTE, devendo a CONTRATADA promover o imediato atendimento e socorro comunicando as pessoas e órgãos públicos indicados na ficha previamente preenchida pela CONTRATANTE, bem como acionar o pronto atendimento.</w:t>
      </w:r>
    </w:p>
    <w:p w14:paraId="0655BA94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21E3817B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5ª – DA MANUTENÇÃO DOS EQUIPAMENTOS</w:t>
      </w:r>
    </w:p>
    <w:p w14:paraId="2FEB0AA0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670365C7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Todas as despesas ou custo de mão de obra técnica, de manutenção corretiva e substituição de peças ou do equipamento de alarme instalado na CONTRATANTE serão de responsabilidade dela contratante.</w:t>
      </w:r>
    </w:p>
    <w:p w14:paraId="08647257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10832E6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6ª – DAS OBRIGAÇÕES DA CONTRATANTE</w:t>
      </w:r>
    </w:p>
    <w:p w14:paraId="1398D5A1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694846A5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6.1 – Obriga-se a CONTRATANTE a pagar pontualmente o preço descrito no item 2.1; não introduzir modificações de qualquer natureza no equipamento e não permitir o acesso de pessoas não autorizadas ao mesmo; não realizar chamadas/alarmes falsos ou uso indevido com concorrência de culpa; manter o equipamento no local de instalação original e não removê-lo sem o prévio consentimento da CONTRATADA; executar testes periódicos no </w:t>
      </w:r>
      <w:r>
        <w:rPr>
          <w:rFonts w:ascii="Cambria" w:hAnsi="Cambria" w:cs="Arial"/>
          <w:sz w:val="22"/>
          <w:szCs w:val="22"/>
        </w:rPr>
        <w:lastRenderedPageBreak/>
        <w:t>sistema e equipamento de alarme, de acordo com as recomendações técnicas da CONTRATADA, informando, por escrito, à CONTRATADA, sobre a existência de qualquer anomalia ou irregularidade no funcionamento do mesmo; manter em sigilo as palavras-chave ou “senhas” combinadas com a CONTRATADA para acionamento do monitoramento em caso de sinistro.</w:t>
      </w:r>
    </w:p>
    <w:p w14:paraId="14CB1AE2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4ED31C01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7ª – DAS OBRIGAÇÕES DA CONTRATADA</w:t>
      </w:r>
    </w:p>
    <w:p w14:paraId="13E62C4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003D7870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7.1 – Obriga-se a CONTRATADA a manter em perfeito estado de funcionamento a Central de Monitoramento e monitorar o sistema de alarme instalado no estabelecimento da CONTRATANTE, de forma ininterrupta, durante 24 (vinte e quatro) horas por dia, 07 (sete) dias por semana, de acordo com o disposto no item 1; manter pessoal organizado e treinado para atendimento/socorro na hipótese de acionamento do sistema de alarme e do pronto atendimento; manter-se plenamente capacitada, tecnológica e operacionalmente, para prestar serviços com eficácia e alto índice de especialização, não garantindo a inocorrência de eventos que venham a acarretar prejuízos de ordem material, danos pessoais ou morte, mas evitando com seus melhores esforços e utilizando todos os seus recursos técnicos e humanos para prevenir, evitar ou reduzir a ocorrência de tais eventos e a extensão de seus danos.</w:t>
      </w:r>
    </w:p>
    <w:p w14:paraId="51420F9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6E5D08D1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8ª – DAS RESPONSABILIDADES</w:t>
      </w:r>
    </w:p>
    <w:p w14:paraId="022836E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5BCF3B3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8.1 – Cada uma das partes será responsável exclusiva e responderá por todos os tributos ou encargos incidentes sobre a atividade que lhe couber na execução do presente contrato, obrigando-se a CONTRATADA a observar, rigorosamente, a legislação trabalhista vigente e as disposições coletivas aplicáveis à categoria profissional de seus empregados na região de execução de serviços, sendo que os seus funcionários designados para a execução dos serviços objeto do presente contrato não guardarão qualquer relação de trabalho ou emprego com a CONTRATANTE, sendo a CONTRATADA única e exclusiva responsável pelas obrigações trabalhistas e cíveis, inclusive decorrente de acidente de trabalho.</w:t>
      </w:r>
    </w:p>
    <w:p w14:paraId="381FC47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5C1C48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8.2 – Fica definido que a CONTRATADA é responsável por enviar esforços para prevenir, evitar ou reduzir a ocorrência de eventos do qual resulte prejuízo material à CONTRATANTE, ou danos pessoais ou morte aos seus prepostos ou terceiros, não garantindo a inocorrência dos mesmos, mas respondendo civilmente quando, de forma cabal e incontestável, verificar-se falha de qualquer natureza nos serviços prestados. Essa responsabilidade perante a CONTRATANTE, todavia, não excederá, em nenhuma hipótese, o valor equivalente a 05 (cinco) vezes o preço dos serviços descrito no item 2.1 do presente contrato, devidamente atualizado nos termos do item 2.3.</w:t>
      </w:r>
    </w:p>
    <w:p w14:paraId="659D5611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5FFBC103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9ª – DAS DISPOSIÇÕES GERAIS</w:t>
      </w:r>
    </w:p>
    <w:p w14:paraId="58286D13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21ED5BB4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Na hipótese de desligamento de sistema e/ou equipamento de alarme será cobrada uma taxa de </w:t>
      </w:r>
      <w:proofErr w:type="spellStart"/>
      <w:r>
        <w:rPr>
          <w:rFonts w:ascii="Cambria" w:hAnsi="Cambria" w:cs="Arial"/>
          <w:sz w:val="22"/>
          <w:szCs w:val="22"/>
        </w:rPr>
        <w:t>re-ligamento</w:t>
      </w:r>
      <w:proofErr w:type="spellEnd"/>
      <w:r>
        <w:rPr>
          <w:rFonts w:ascii="Cambria" w:hAnsi="Cambria" w:cs="Arial"/>
          <w:sz w:val="22"/>
          <w:szCs w:val="22"/>
        </w:rPr>
        <w:t xml:space="preserve"> no valor equivalente a uma mensalidade, de acordo com o item 2.1, atualizado à época da ocorrência na forma do item 2.3, sem prejuízo da incidência do item 2.2.</w:t>
      </w:r>
    </w:p>
    <w:p w14:paraId="29E3CE27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236865C4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10ª – DOS RECURSOS</w:t>
      </w:r>
    </w:p>
    <w:p w14:paraId="7714E17F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771BC86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As despesas decorrentes da execução deste contrato onerarão a dotação do orçamento municipal vigente: 01 – PODER LEGISLATIVO – 01.01 – CÂMARA MUNICIPAL DE BIRIGUI – 01.031.0001.2001.0000 – MANUTENÇÃO DO LEGISLATIVO – 3.3.90.39.00 – Outros Serviços de Terceiros – Pessoa Jurídica;</w:t>
      </w:r>
    </w:p>
    <w:p w14:paraId="7FE446F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7383AEC6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11 – DA LEGISLAÇÃO PERTINENTE</w:t>
      </w:r>
    </w:p>
    <w:p w14:paraId="1DD4C690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06D233B2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Este contrato rege-se pela Lei Federal 8.666 de 21 de junho de 1993, republicada pela Lei Federal 8.883 de 8 de junho de 1994, Lei Orgânica do Município de </w:t>
      </w:r>
      <w:proofErr w:type="spellStart"/>
      <w:r>
        <w:rPr>
          <w:rFonts w:ascii="Cambria" w:hAnsi="Cambria" w:cs="Arial"/>
          <w:sz w:val="22"/>
          <w:szCs w:val="22"/>
        </w:rPr>
        <w:t>Birigüi</w:t>
      </w:r>
      <w:proofErr w:type="spellEnd"/>
      <w:r>
        <w:rPr>
          <w:rFonts w:ascii="Cambria" w:hAnsi="Cambria" w:cs="Arial"/>
          <w:sz w:val="22"/>
          <w:szCs w:val="22"/>
        </w:rPr>
        <w:t>;</w:t>
      </w:r>
    </w:p>
    <w:p w14:paraId="4915DBA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6699558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12 – DO FORO</w:t>
      </w:r>
    </w:p>
    <w:p w14:paraId="237352DF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1A3EF04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Para dirimir quaisquer questões oriundas deste contrato, recorrer-se-á ao Foro da Comarca de </w:t>
      </w:r>
      <w:proofErr w:type="spellStart"/>
      <w:r>
        <w:rPr>
          <w:rFonts w:ascii="Cambria" w:hAnsi="Cambria" w:cs="Arial"/>
          <w:sz w:val="22"/>
          <w:szCs w:val="22"/>
        </w:rPr>
        <w:t>Birigüi</w:t>
      </w:r>
      <w:proofErr w:type="spellEnd"/>
      <w:r>
        <w:rPr>
          <w:rFonts w:ascii="Cambria" w:hAnsi="Cambria" w:cs="Arial"/>
          <w:sz w:val="22"/>
          <w:szCs w:val="22"/>
        </w:rPr>
        <w:t>, com exclusão de qualquer outro.</w:t>
      </w:r>
    </w:p>
    <w:p w14:paraId="7B94C7A1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15BB64A6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Por estarem, assim, justas e contratadas firmam o presente instrumento, por si e eventuais sucessores, em duas (2) vias de igual teor e forma, para um só efeito, com vigência a partir da data de sua assinatura.</w:t>
      </w:r>
    </w:p>
    <w:p w14:paraId="51110334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14B4C5FF" w14:textId="2861BF53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Birigui, 02 de setembro de dois mil e </w:t>
      </w:r>
      <w:r w:rsidR="00A40F70">
        <w:rPr>
          <w:rFonts w:ascii="Cambria" w:hAnsi="Cambria" w:cs="Arial"/>
          <w:sz w:val="22"/>
          <w:szCs w:val="22"/>
        </w:rPr>
        <w:t xml:space="preserve">vinte </w:t>
      </w:r>
      <w:r>
        <w:rPr>
          <w:rFonts w:ascii="Cambria" w:hAnsi="Cambria" w:cs="Arial"/>
          <w:sz w:val="22"/>
          <w:szCs w:val="22"/>
        </w:rPr>
        <w:t>um.</w:t>
      </w:r>
    </w:p>
    <w:p w14:paraId="761C94E3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4188ACB8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2862D0A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71EBB716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7ADBC312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75A11D38" w14:textId="6882C10D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CESAR PANTAROTTO JUNIOR,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SEBASTIÃO GARCIA LISBOA JUNIOR,        </w:t>
      </w:r>
    </w:p>
    <w:p w14:paraId="40EAD44C" w14:textId="70C8C939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PRESIDENTE.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             PROPRIETÁRIO.</w:t>
      </w:r>
    </w:p>
    <w:p w14:paraId="65D18C15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Câmara Municipal de </w:t>
      </w:r>
      <w:proofErr w:type="spellStart"/>
      <w:r>
        <w:rPr>
          <w:rFonts w:ascii="Cambria" w:hAnsi="Cambria" w:cs="Arial"/>
          <w:sz w:val="22"/>
          <w:szCs w:val="22"/>
        </w:rPr>
        <w:t>Birigüi</w:t>
      </w:r>
      <w:proofErr w:type="spellEnd"/>
      <w:r>
        <w:rPr>
          <w:rFonts w:ascii="Cambria" w:hAnsi="Cambria" w:cs="Arial"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Águia Monitoramentos e Alarmes </w:t>
      </w:r>
    </w:p>
    <w:p w14:paraId="0BDF3144" w14:textId="61DC91C8" w:rsidR="005F26A8" w:rsidRDefault="005F26A8" w:rsidP="005F26A8">
      <w:pPr>
        <w:ind w:left="4248" w:firstLine="708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EIRELI - ME.:</w:t>
      </w:r>
      <w:r>
        <w:rPr>
          <w:rFonts w:ascii="Cambria" w:hAnsi="Cambria" w:cs="Arial"/>
          <w:sz w:val="22"/>
          <w:szCs w:val="22"/>
        </w:rPr>
        <w:tab/>
      </w:r>
    </w:p>
    <w:p w14:paraId="03D47ECA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</w:p>
    <w:p w14:paraId="0A10AF0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3D184AE2" w14:textId="4237DBB0" w:rsidR="005F26A8" w:rsidRPr="00A40F70" w:rsidRDefault="005F26A8" w:rsidP="005F26A8">
      <w:pPr>
        <w:jc w:val="both"/>
        <w:rPr>
          <w:rFonts w:ascii="Cambria" w:hAnsi="Cambria" w:cs="Arial"/>
          <w:b/>
          <w:bCs/>
          <w:sz w:val="22"/>
          <w:szCs w:val="22"/>
        </w:rPr>
      </w:pPr>
      <w:r w:rsidRPr="00A40F70">
        <w:rPr>
          <w:rFonts w:ascii="Cambria" w:hAnsi="Cambria" w:cs="Arial"/>
          <w:b/>
          <w:bCs/>
          <w:sz w:val="22"/>
          <w:szCs w:val="22"/>
        </w:rPr>
        <w:t>T</w:t>
      </w:r>
      <w:r w:rsidR="00A40F70" w:rsidRPr="00A40F70">
        <w:rPr>
          <w:rFonts w:ascii="Cambria" w:hAnsi="Cambria" w:cs="Arial"/>
          <w:b/>
          <w:bCs/>
          <w:sz w:val="22"/>
          <w:szCs w:val="22"/>
        </w:rPr>
        <w:t>estemunhas:</w:t>
      </w:r>
    </w:p>
    <w:p w14:paraId="67FD8CAD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050ABB1E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5ACF5160" w14:textId="77777777" w:rsidR="00A40F70" w:rsidRPr="00B8580F" w:rsidRDefault="00A40F70" w:rsidP="00A40F70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5E71B21B" w14:textId="77777777" w:rsidR="00A40F70" w:rsidRPr="00B8580F" w:rsidRDefault="00A40F70" w:rsidP="00A40F70">
      <w:pPr>
        <w:widowControl w:val="0"/>
        <w:suppressAutoHyphens/>
        <w:jc w:val="both"/>
        <w:rPr>
          <w:rFonts w:asciiTheme="majorHAnsi" w:eastAsia="Arial Unicode MS" w:hAnsiTheme="majorHAnsi" w:cs="Arial"/>
          <w:sz w:val="22"/>
          <w:szCs w:val="22"/>
          <w:lang w:eastAsia="ar-SA"/>
        </w:rPr>
      </w:pP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Edimur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A. Monteiro Cintra</w:t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ab/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Jovana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C. </w:t>
      </w:r>
      <w:proofErr w:type="spellStart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>Demarqui</w:t>
      </w:r>
      <w:proofErr w:type="spellEnd"/>
      <w:r w:rsidRPr="00B8580F">
        <w:rPr>
          <w:rFonts w:asciiTheme="majorHAnsi" w:eastAsia="Arial Unicode MS" w:hAnsiTheme="majorHAnsi" w:cs="Arial"/>
          <w:sz w:val="22"/>
          <w:szCs w:val="22"/>
          <w:lang w:eastAsia="ar-SA"/>
        </w:rPr>
        <w:t xml:space="preserve"> Nogueira.</w:t>
      </w:r>
    </w:p>
    <w:p w14:paraId="4ACA94AB" w14:textId="77777777" w:rsidR="00A40F70" w:rsidRPr="00B8580F" w:rsidRDefault="00A40F70" w:rsidP="00A40F70">
      <w:pPr>
        <w:widowControl w:val="0"/>
        <w:suppressAutoHyphens/>
        <w:spacing w:line="360" w:lineRule="auto"/>
        <w:jc w:val="both"/>
        <w:rPr>
          <w:rFonts w:asciiTheme="majorHAnsi" w:eastAsia="Arial Unicode MS" w:hAnsiTheme="majorHAnsi" w:cs="Arial"/>
          <w:b/>
          <w:sz w:val="22"/>
          <w:szCs w:val="22"/>
          <w:lang w:eastAsia="ar-SA"/>
        </w:rPr>
      </w:pPr>
    </w:p>
    <w:p w14:paraId="4FE89DC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29FA0AC7" w14:textId="0FE2270D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</w:t>
      </w:r>
      <w:r w:rsidR="00A40F70">
        <w:rPr>
          <w:rFonts w:ascii="Cambria" w:hAnsi="Cambria" w:cs="Arial"/>
          <w:sz w:val="22"/>
          <w:szCs w:val="22"/>
        </w:rPr>
        <w:t>dvogado da Câmara</w:t>
      </w:r>
      <w:r>
        <w:rPr>
          <w:rFonts w:ascii="Cambria" w:hAnsi="Cambria" w:cs="Arial"/>
          <w:sz w:val="22"/>
          <w:szCs w:val="22"/>
        </w:rPr>
        <w:t>:</w:t>
      </w:r>
    </w:p>
    <w:p w14:paraId="7200D791" w14:textId="77777777" w:rsidR="00A40F70" w:rsidRDefault="00A40F70" w:rsidP="005F26A8">
      <w:pPr>
        <w:jc w:val="both"/>
        <w:rPr>
          <w:rFonts w:ascii="Cambria" w:hAnsi="Cambria" w:cs="Arial"/>
          <w:sz w:val="22"/>
          <w:szCs w:val="22"/>
        </w:rPr>
      </w:pPr>
    </w:p>
    <w:p w14:paraId="787C3733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505EA799" w14:textId="77777777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</w:p>
    <w:p w14:paraId="5A506D06" w14:textId="713B68DA" w:rsidR="005F26A8" w:rsidRDefault="005F26A8" w:rsidP="005F26A8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</w:t>
      </w:r>
      <w:r w:rsidR="00A40F70">
        <w:rPr>
          <w:rFonts w:ascii="Cambria" w:hAnsi="Cambria" w:cs="Arial"/>
          <w:sz w:val="22"/>
          <w:szCs w:val="22"/>
        </w:rPr>
        <w:t>ernando Baggio Barbiere</w:t>
      </w:r>
    </w:p>
    <w:p w14:paraId="65464795" w14:textId="0793BE23" w:rsidR="003E7C69" w:rsidRPr="000E016F" w:rsidRDefault="005F26A8" w:rsidP="00A40F70">
      <w:pPr>
        <w:jc w:val="both"/>
      </w:pPr>
      <w:r>
        <w:rPr>
          <w:rFonts w:ascii="Cambria" w:hAnsi="Cambria" w:cs="Arial"/>
          <w:sz w:val="22"/>
          <w:szCs w:val="22"/>
        </w:rPr>
        <w:t xml:space="preserve">        OAB/SP 298.858.</w:t>
      </w:r>
    </w:p>
    <w:sectPr w:rsidR="003E7C69" w:rsidRPr="000E016F" w:rsidSect="006607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1F0F" w14:textId="77777777" w:rsidR="00A92FE4" w:rsidRDefault="00A92FE4" w:rsidP="00E14C52">
      <w:r>
        <w:separator/>
      </w:r>
    </w:p>
  </w:endnote>
  <w:endnote w:type="continuationSeparator" w:id="0">
    <w:p w14:paraId="2C58A659" w14:textId="77777777" w:rsidR="00A92FE4" w:rsidRDefault="00A92FE4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54D1" w14:textId="77777777" w:rsidR="00E14C52" w:rsidRDefault="00E14C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39E0" w14:textId="77777777" w:rsidR="00E14C52" w:rsidRDefault="00E14C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B08C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C0F5" w14:textId="77777777" w:rsidR="00A92FE4" w:rsidRDefault="00A92FE4" w:rsidP="00E14C52">
      <w:r>
        <w:separator/>
      </w:r>
    </w:p>
  </w:footnote>
  <w:footnote w:type="continuationSeparator" w:id="0">
    <w:p w14:paraId="463653FC" w14:textId="77777777" w:rsidR="00A92FE4" w:rsidRDefault="00A92FE4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DB5D" w14:textId="77777777" w:rsidR="00E14C52" w:rsidRDefault="00E14C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7396" w14:textId="77777777" w:rsidR="00E14C52" w:rsidRDefault="00E14C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9628A"/>
    <w:rsid w:val="000A3C64"/>
    <w:rsid w:val="000D43A9"/>
    <w:rsid w:val="000E016F"/>
    <w:rsid w:val="00153FBC"/>
    <w:rsid w:val="00174AE0"/>
    <w:rsid w:val="00181498"/>
    <w:rsid w:val="001B00D0"/>
    <w:rsid w:val="003164B8"/>
    <w:rsid w:val="003256EE"/>
    <w:rsid w:val="00367767"/>
    <w:rsid w:val="003E7C69"/>
    <w:rsid w:val="004110CC"/>
    <w:rsid w:val="0041256B"/>
    <w:rsid w:val="0046467A"/>
    <w:rsid w:val="004A4A4A"/>
    <w:rsid w:val="00523A00"/>
    <w:rsid w:val="00532593"/>
    <w:rsid w:val="005D0B78"/>
    <w:rsid w:val="005F26A8"/>
    <w:rsid w:val="00605893"/>
    <w:rsid w:val="00623911"/>
    <w:rsid w:val="006372FB"/>
    <w:rsid w:val="006753D4"/>
    <w:rsid w:val="006765C0"/>
    <w:rsid w:val="00681146"/>
    <w:rsid w:val="006D0267"/>
    <w:rsid w:val="006E44C3"/>
    <w:rsid w:val="007137FC"/>
    <w:rsid w:val="007507AD"/>
    <w:rsid w:val="00796AAB"/>
    <w:rsid w:val="007A07E9"/>
    <w:rsid w:val="0086572B"/>
    <w:rsid w:val="009815D3"/>
    <w:rsid w:val="0099594A"/>
    <w:rsid w:val="009D01E4"/>
    <w:rsid w:val="009D2283"/>
    <w:rsid w:val="00A40F70"/>
    <w:rsid w:val="00A529A7"/>
    <w:rsid w:val="00A92FE4"/>
    <w:rsid w:val="00B50363"/>
    <w:rsid w:val="00B64C45"/>
    <w:rsid w:val="00C042EA"/>
    <w:rsid w:val="00CE5F68"/>
    <w:rsid w:val="00D663CF"/>
    <w:rsid w:val="00DB49C8"/>
    <w:rsid w:val="00DC2DC7"/>
    <w:rsid w:val="00DD51D3"/>
    <w:rsid w:val="00E14C52"/>
    <w:rsid w:val="00E41FD7"/>
    <w:rsid w:val="00EB568E"/>
    <w:rsid w:val="00ED56EC"/>
    <w:rsid w:val="00EF11A1"/>
    <w:rsid w:val="00F25DFE"/>
    <w:rsid w:val="00F35C45"/>
    <w:rsid w:val="00F45BC9"/>
    <w:rsid w:val="00FA075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F26A8"/>
    <w:pPr>
      <w:jc w:val="center"/>
    </w:pPr>
  </w:style>
  <w:style w:type="character" w:customStyle="1" w:styleId="CorpodetextoChar">
    <w:name w:val="Corpo de texto Char"/>
    <w:basedOn w:val="Fontepargpadro"/>
    <w:link w:val="Corpodetexto"/>
    <w:semiHidden/>
    <w:rsid w:val="005F26A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1497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3</cp:revision>
  <cp:lastPrinted>2021-06-23T16:41:00Z</cp:lastPrinted>
  <dcterms:created xsi:type="dcterms:W3CDTF">2021-09-02T10:59:00Z</dcterms:created>
  <dcterms:modified xsi:type="dcterms:W3CDTF">2021-09-02T11:59:00Z</dcterms:modified>
</cp:coreProperties>
</file>